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40" w:type="dxa"/>
        <w:tblLayout w:type="fixed"/>
        <w:tblLook w:val="04A0" w:firstRow="1" w:lastRow="0" w:firstColumn="1" w:lastColumn="0" w:noHBand="0" w:noVBand="1"/>
      </w:tblPr>
      <w:tblGrid>
        <w:gridCol w:w="5933"/>
        <w:gridCol w:w="1082"/>
        <w:gridCol w:w="990"/>
        <w:gridCol w:w="2535"/>
      </w:tblGrid>
      <w:tr w:rsidR="00A6554C" w14:paraId="054A882A" w14:textId="77777777" w:rsidTr="001E519A">
        <w:trPr>
          <w:trHeight w:val="188"/>
          <w:tblHeader/>
        </w:trPr>
        <w:tc>
          <w:tcPr>
            <w:tcW w:w="5933" w:type="dxa"/>
            <w:vMerge w:val="restart"/>
            <w:vAlign w:val="bottom"/>
          </w:tcPr>
          <w:p w14:paraId="5B78E310" w14:textId="77777777" w:rsidR="00A6554C" w:rsidRDefault="00A6554C" w:rsidP="00A6554C">
            <w:bookmarkStart w:id="0" w:name="_GoBack"/>
            <w:bookmarkEnd w:id="0"/>
          </w:p>
        </w:tc>
        <w:tc>
          <w:tcPr>
            <w:tcW w:w="2072" w:type="dxa"/>
            <w:gridSpan w:val="2"/>
            <w:vAlign w:val="bottom"/>
          </w:tcPr>
          <w:p w14:paraId="47ABC99C" w14:textId="77777777" w:rsidR="00A6554C" w:rsidRPr="00A61192" w:rsidRDefault="00A6554C" w:rsidP="00A6554C">
            <w:pPr>
              <w:rPr>
                <w:b/>
              </w:rPr>
            </w:pPr>
            <w:r w:rsidRPr="00A61192">
              <w:rPr>
                <w:b/>
              </w:rPr>
              <w:t>Meets Recommendation?</w:t>
            </w:r>
          </w:p>
        </w:tc>
        <w:tc>
          <w:tcPr>
            <w:tcW w:w="2535" w:type="dxa"/>
            <w:vMerge w:val="restart"/>
            <w:vAlign w:val="bottom"/>
          </w:tcPr>
          <w:p w14:paraId="2462359F" w14:textId="77777777" w:rsidR="00A6554C" w:rsidRPr="00A61192" w:rsidRDefault="00A6554C" w:rsidP="00A6554C">
            <w:pPr>
              <w:rPr>
                <w:b/>
              </w:rPr>
            </w:pPr>
          </w:p>
          <w:p w14:paraId="66AFE755" w14:textId="77777777" w:rsidR="00A6554C" w:rsidRPr="00A61192" w:rsidRDefault="00A6554C" w:rsidP="00A6554C">
            <w:pPr>
              <w:rPr>
                <w:b/>
              </w:rPr>
            </w:pPr>
            <w:r w:rsidRPr="00A61192">
              <w:rPr>
                <w:b/>
              </w:rPr>
              <w:t>Comments/Actions</w:t>
            </w:r>
          </w:p>
        </w:tc>
      </w:tr>
      <w:tr w:rsidR="00A6554C" w14:paraId="3009660C" w14:textId="77777777" w:rsidTr="001E519A">
        <w:trPr>
          <w:trHeight w:val="188"/>
        </w:trPr>
        <w:tc>
          <w:tcPr>
            <w:tcW w:w="5933" w:type="dxa"/>
            <w:vMerge/>
          </w:tcPr>
          <w:p w14:paraId="17567665" w14:textId="77777777" w:rsidR="00A6554C" w:rsidRPr="00A6554C" w:rsidRDefault="00A6554C" w:rsidP="00A6554C"/>
        </w:tc>
        <w:tc>
          <w:tcPr>
            <w:tcW w:w="1082" w:type="dxa"/>
            <w:tcBorders>
              <w:bottom w:val="single" w:sz="4" w:space="0" w:color="auto"/>
            </w:tcBorders>
          </w:tcPr>
          <w:p w14:paraId="6B08D0F0" w14:textId="77777777" w:rsidR="00A6554C" w:rsidRPr="00A61192" w:rsidRDefault="00A6554C" w:rsidP="00A6554C">
            <w:pPr>
              <w:rPr>
                <w:b/>
              </w:rPr>
            </w:pPr>
            <w:r w:rsidRPr="00A61192">
              <w:rPr>
                <w:b/>
              </w:rPr>
              <w:t>Yes</w:t>
            </w:r>
          </w:p>
        </w:tc>
        <w:tc>
          <w:tcPr>
            <w:tcW w:w="990" w:type="dxa"/>
            <w:tcBorders>
              <w:bottom w:val="single" w:sz="4" w:space="0" w:color="auto"/>
            </w:tcBorders>
          </w:tcPr>
          <w:p w14:paraId="4C4475A2" w14:textId="77777777" w:rsidR="00A6554C" w:rsidRPr="00A61192" w:rsidRDefault="00A6554C" w:rsidP="00A6554C">
            <w:pPr>
              <w:rPr>
                <w:b/>
              </w:rPr>
            </w:pPr>
            <w:r w:rsidRPr="00A61192">
              <w:rPr>
                <w:b/>
              </w:rPr>
              <w:t>No</w:t>
            </w:r>
          </w:p>
        </w:tc>
        <w:tc>
          <w:tcPr>
            <w:tcW w:w="2535" w:type="dxa"/>
            <w:vMerge/>
            <w:tcBorders>
              <w:bottom w:val="single" w:sz="4" w:space="0" w:color="auto"/>
            </w:tcBorders>
          </w:tcPr>
          <w:p w14:paraId="796197CC" w14:textId="77777777" w:rsidR="00A6554C" w:rsidRDefault="00A6554C" w:rsidP="00A6554C"/>
        </w:tc>
      </w:tr>
      <w:tr w:rsidR="008321E4" w14:paraId="19554E6E" w14:textId="77777777" w:rsidTr="001E519A">
        <w:trPr>
          <w:trHeight w:val="440"/>
        </w:trPr>
        <w:tc>
          <w:tcPr>
            <w:tcW w:w="5933" w:type="dxa"/>
          </w:tcPr>
          <w:p w14:paraId="739C946D" w14:textId="44375A36" w:rsidR="008321E4" w:rsidRPr="001E519A" w:rsidRDefault="002A75D4" w:rsidP="0007079F">
            <w:pPr>
              <w:rPr>
                <w:b/>
                <w:color w:val="006D7B"/>
              </w:rPr>
            </w:pPr>
            <w:r w:rsidRPr="001E519A">
              <w:rPr>
                <w:b/>
                <w:color w:val="006D7B"/>
              </w:rPr>
              <w:t xml:space="preserve">Recommendation 1:  </w:t>
            </w:r>
            <w:r w:rsidR="0007079F" w:rsidRPr="001E519A">
              <w:rPr>
                <w:b/>
                <w:color w:val="006D7B"/>
              </w:rPr>
              <w:t>A multidisciplinary team should establish cleaning procedures and frequencies in the perioperative practice setting.</w:t>
            </w:r>
          </w:p>
        </w:tc>
        <w:tc>
          <w:tcPr>
            <w:tcW w:w="4607" w:type="dxa"/>
            <w:gridSpan w:val="3"/>
            <w:shd w:val="thinReverseDiagStripe" w:color="006D7B" w:fill="auto"/>
          </w:tcPr>
          <w:p w14:paraId="58F71108" w14:textId="77777777" w:rsidR="008321E4" w:rsidRPr="001E519A" w:rsidRDefault="008321E4" w:rsidP="00A6554C">
            <w:pPr>
              <w:rPr>
                <w:color w:val="006D7B"/>
              </w:rPr>
            </w:pPr>
          </w:p>
        </w:tc>
      </w:tr>
      <w:tr w:rsidR="00B31982" w:rsidRPr="00A61192" w14:paraId="55B863C4" w14:textId="77777777" w:rsidTr="001E519A">
        <w:tc>
          <w:tcPr>
            <w:tcW w:w="5933" w:type="dxa"/>
          </w:tcPr>
          <w:p w14:paraId="093CE6EF" w14:textId="70349FBB" w:rsidR="00B31982" w:rsidRPr="000D5969" w:rsidRDefault="002A2E86" w:rsidP="0007079F">
            <w:pPr>
              <w:rPr>
                <w:sz w:val="20"/>
                <w:szCs w:val="20"/>
              </w:rPr>
            </w:pPr>
            <w:r w:rsidRPr="002A2E86">
              <w:rPr>
                <w:sz w:val="20"/>
                <w:szCs w:val="20"/>
              </w:rPr>
              <w:t>Is</w:t>
            </w:r>
            <w:r w:rsidR="00211860">
              <w:rPr>
                <w:sz w:val="20"/>
                <w:szCs w:val="20"/>
              </w:rPr>
              <w:t xml:space="preserve"> </w:t>
            </w:r>
            <w:r w:rsidR="0007079F">
              <w:rPr>
                <w:sz w:val="20"/>
                <w:szCs w:val="20"/>
              </w:rPr>
              <w:t>there a multidisciplinary team that establishes cleaning procedures and frequencies in the perioperative setting?</w:t>
            </w:r>
          </w:p>
        </w:tc>
        <w:tc>
          <w:tcPr>
            <w:tcW w:w="1082" w:type="dxa"/>
            <w:tcBorders>
              <w:bottom w:val="single" w:sz="4" w:space="0" w:color="auto"/>
            </w:tcBorders>
          </w:tcPr>
          <w:p w14:paraId="1B3686C9" w14:textId="77777777" w:rsidR="00B31982" w:rsidRPr="00A61192" w:rsidRDefault="00B31982" w:rsidP="00F347A4">
            <w:pPr>
              <w:rPr>
                <w:sz w:val="21"/>
                <w:szCs w:val="21"/>
              </w:rPr>
            </w:pPr>
          </w:p>
        </w:tc>
        <w:tc>
          <w:tcPr>
            <w:tcW w:w="990" w:type="dxa"/>
            <w:tcBorders>
              <w:bottom w:val="single" w:sz="4" w:space="0" w:color="auto"/>
            </w:tcBorders>
          </w:tcPr>
          <w:p w14:paraId="15DD7E8D" w14:textId="77777777" w:rsidR="00B31982" w:rsidRPr="00A61192" w:rsidRDefault="00B31982" w:rsidP="00F347A4">
            <w:pPr>
              <w:rPr>
                <w:sz w:val="21"/>
                <w:szCs w:val="21"/>
              </w:rPr>
            </w:pPr>
          </w:p>
        </w:tc>
        <w:tc>
          <w:tcPr>
            <w:tcW w:w="2535" w:type="dxa"/>
            <w:tcBorders>
              <w:bottom w:val="single" w:sz="4" w:space="0" w:color="auto"/>
            </w:tcBorders>
          </w:tcPr>
          <w:p w14:paraId="00742184" w14:textId="2B98AD21" w:rsidR="00B31982" w:rsidRPr="00A61192" w:rsidRDefault="00B31982" w:rsidP="00F347A4">
            <w:pPr>
              <w:rPr>
                <w:sz w:val="21"/>
                <w:szCs w:val="21"/>
              </w:rPr>
            </w:pPr>
          </w:p>
        </w:tc>
      </w:tr>
      <w:tr w:rsidR="00E73C37" w:rsidRPr="00A61192" w14:paraId="3C775474" w14:textId="77777777" w:rsidTr="001E519A">
        <w:tc>
          <w:tcPr>
            <w:tcW w:w="5933" w:type="dxa"/>
          </w:tcPr>
          <w:p w14:paraId="432B101D" w14:textId="37AC9E07" w:rsidR="00E73C37" w:rsidRPr="002A2E86" w:rsidRDefault="00E73C37" w:rsidP="0007079F">
            <w:pPr>
              <w:rPr>
                <w:sz w:val="20"/>
                <w:szCs w:val="20"/>
              </w:rPr>
            </w:pPr>
            <w:r>
              <w:rPr>
                <w:sz w:val="20"/>
                <w:szCs w:val="20"/>
              </w:rPr>
              <w:t>Does the multidisciplinary team:</w:t>
            </w:r>
          </w:p>
        </w:tc>
        <w:tc>
          <w:tcPr>
            <w:tcW w:w="4607" w:type="dxa"/>
            <w:gridSpan w:val="3"/>
            <w:shd w:val="thinReverseDiagStripe" w:color="006D7B" w:fill="auto"/>
          </w:tcPr>
          <w:p w14:paraId="552D0DCD" w14:textId="77777777" w:rsidR="00E73C37" w:rsidRPr="00A61192" w:rsidRDefault="00E73C37" w:rsidP="00F347A4">
            <w:pPr>
              <w:rPr>
                <w:sz w:val="21"/>
                <w:szCs w:val="21"/>
              </w:rPr>
            </w:pPr>
          </w:p>
        </w:tc>
      </w:tr>
      <w:tr w:rsidR="00A61192" w:rsidRPr="00A61192" w14:paraId="23033AE6" w14:textId="77777777" w:rsidTr="001E519A">
        <w:tc>
          <w:tcPr>
            <w:tcW w:w="5933" w:type="dxa"/>
          </w:tcPr>
          <w:p w14:paraId="78AE825D" w14:textId="7301F92C" w:rsidR="00A6554C" w:rsidRPr="001E519A" w:rsidRDefault="00326AE3" w:rsidP="001E519A">
            <w:pPr>
              <w:pStyle w:val="ListParagraph"/>
              <w:numPr>
                <w:ilvl w:val="0"/>
                <w:numId w:val="29"/>
              </w:numPr>
              <w:ind w:left="337" w:hanging="270"/>
              <w:rPr>
                <w:sz w:val="20"/>
                <w:szCs w:val="20"/>
              </w:rPr>
            </w:pPr>
            <w:r w:rsidRPr="001E519A">
              <w:rPr>
                <w:sz w:val="20"/>
                <w:szCs w:val="20"/>
              </w:rPr>
              <w:t>consist of perioperative nursing, sterile processing, environmental services, and infection prevention personnel?</w:t>
            </w:r>
            <w:r w:rsidR="00F30AEF" w:rsidRPr="001E519A">
              <w:rPr>
                <w:sz w:val="20"/>
                <w:szCs w:val="20"/>
              </w:rPr>
              <w:t xml:space="preserve"> </w:t>
            </w:r>
          </w:p>
        </w:tc>
        <w:tc>
          <w:tcPr>
            <w:tcW w:w="1082" w:type="dxa"/>
          </w:tcPr>
          <w:p w14:paraId="59CC10A9" w14:textId="77777777" w:rsidR="00A6554C" w:rsidRPr="00A61192" w:rsidRDefault="00A6554C" w:rsidP="00A6554C">
            <w:pPr>
              <w:rPr>
                <w:sz w:val="21"/>
                <w:szCs w:val="21"/>
              </w:rPr>
            </w:pPr>
          </w:p>
        </w:tc>
        <w:tc>
          <w:tcPr>
            <w:tcW w:w="990" w:type="dxa"/>
          </w:tcPr>
          <w:p w14:paraId="04A80C5F" w14:textId="77777777" w:rsidR="00A6554C" w:rsidRPr="00A61192" w:rsidRDefault="00A6554C" w:rsidP="00A6554C">
            <w:pPr>
              <w:rPr>
                <w:sz w:val="21"/>
                <w:szCs w:val="21"/>
              </w:rPr>
            </w:pPr>
          </w:p>
        </w:tc>
        <w:tc>
          <w:tcPr>
            <w:tcW w:w="2535" w:type="dxa"/>
          </w:tcPr>
          <w:p w14:paraId="3DEF5E58" w14:textId="77777777" w:rsidR="00A6554C" w:rsidRPr="00A61192" w:rsidRDefault="00A6554C" w:rsidP="00A6554C">
            <w:pPr>
              <w:rPr>
                <w:sz w:val="21"/>
                <w:szCs w:val="21"/>
              </w:rPr>
            </w:pPr>
          </w:p>
        </w:tc>
      </w:tr>
      <w:tr w:rsidR="00DA3FC4" w:rsidRPr="00A61192" w14:paraId="073BE9CC" w14:textId="77777777" w:rsidTr="001E519A">
        <w:tc>
          <w:tcPr>
            <w:tcW w:w="5933" w:type="dxa"/>
          </w:tcPr>
          <w:p w14:paraId="4DF756BB" w14:textId="2DC112A8" w:rsidR="00DA3FC4" w:rsidRPr="001E519A" w:rsidRDefault="005A3565" w:rsidP="001E519A">
            <w:pPr>
              <w:pStyle w:val="ListParagraph"/>
              <w:numPr>
                <w:ilvl w:val="0"/>
                <w:numId w:val="29"/>
              </w:numPr>
              <w:ind w:left="337" w:hanging="270"/>
              <w:rPr>
                <w:sz w:val="20"/>
                <w:szCs w:val="20"/>
              </w:rPr>
            </w:pPr>
            <w:r w:rsidRPr="001E519A">
              <w:rPr>
                <w:sz w:val="20"/>
                <w:szCs w:val="20"/>
              </w:rPr>
              <w:t>evaluate and select cleaning detergents and disinfectant chemicals</w:t>
            </w:r>
            <w:r w:rsidR="00E73C37">
              <w:rPr>
                <w:sz w:val="20"/>
                <w:szCs w:val="20"/>
              </w:rPr>
              <w:t>, including EPA-registered disinfectants</w:t>
            </w:r>
            <w:r w:rsidRPr="001E519A">
              <w:rPr>
                <w:sz w:val="20"/>
                <w:szCs w:val="20"/>
              </w:rPr>
              <w:t>?</w:t>
            </w:r>
          </w:p>
        </w:tc>
        <w:tc>
          <w:tcPr>
            <w:tcW w:w="1082" w:type="dxa"/>
            <w:tcBorders>
              <w:bottom w:val="single" w:sz="4" w:space="0" w:color="auto"/>
            </w:tcBorders>
          </w:tcPr>
          <w:p w14:paraId="24C72139" w14:textId="77777777" w:rsidR="00DA3FC4" w:rsidRPr="00A61192" w:rsidRDefault="00DA3FC4" w:rsidP="00A6554C">
            <w:pPr>
              <w:rPr>
                <w:sz w:val="21"/>
                <w:szCs w:val="21"/>
              </w:rPr>
            </w:pPr>
          </w:p>
        </w:tc>
        <w:tc>
          <w:tcPr>
            <w:tcW w:w="990" w:type="dxa"/>
            <w:tcBorders>
              <w:bottom w:val="single" w:sz="4" w:space="0" w:color="auto"/>
            </w:tcBorders>
          </w:tcPr>
          <w:p w14:paraId="065240A8" w14:textId="77777777" w:rsidR="00DA3FC4" w:rsidRPr="00A61192" w:rsidRDefault="00DA3FC4" w:rsidP="00A6554C">
            <w:pPr>
              <w:rPr>
                <w:sz w:val="21"/>
                <w:szCs w:val="21"/>
              </w:rPr>
            </w:pPr>
          </w:p>
        </w:tc>
        <w:tc>
          <w:tcPr>
            <w:tcW w:w="2535" w:type="dxa"/>
            <w:tcBorders>
              <w:bottom w:val="single" w:sz="4" w:space="0" w:color="auto"/>
            </w:tcBorders>
          </w:tcPr>
          <w:p w14:paraId="1C87224F" w14:textId="77777777" w:rsidR="00DA3FC4" w:rsidRPr="00A61192" w:rsidRDefault="00DA3FC4" w:rsidP="00A6554C">
            <w:pPr>
              <w:rPr>
                <w:sz w:val="21"/>
                <w:szCs w:val="21"/>
              </w:rPr>
            </w:pPr>
          </w:p>
        </w:tc>
      </w:tr>
      <w:tr w:rsidR="005A3565" w:rsidRPr="00A61192" w14:paraId="56F219F4" w14:textId="77777777" w:rsidTr="001E519A">
        <w:tc>
          <w:tcPr>
            <w:tcW w:w="5933" w:type="dxa"/>
          </w:tcPr>
          <w:p w14:paraId="5D13F634" w14:textId="62F592AB" w:rsidR="005A3565" w:rsidRPr="001E519A" w:rsidRDefault="005A3565" w:rsidP="001E519A">
            <w:pPr>
              <w:pStyle w:val="ListParagraph"/>
              <w:numPr>
                <w:ilvl w:val="0"/>
                <w:numId w:val="29"/>
              </w:numPr>
              <w:ind w:left="337" w:hanging="270"/>
              <w:rPr>
                <w:sz w:val="20"/>
                <w:szCs w:val="20"/>
              </w:rPr>
            </w:pPr>
            <w:r w:rsidRPr="001E519A">
              <w:rPr>
                <w:sz w:val="20"/>
                <w:szCs w:val="20"/>
              </w:rPr>
              <w:t>select cleaning materials, tools</w:t>
            </w:r>
            <w:r w:rsidR="00F5547A" w:rsidRPr="001E519A">
              <w:rPr>
                <w:sz w:val="20"/>
                <w:szCs w:val="20"/>
              </w:rPr>
              <w:t>,</w:t>
            </w:r>
            <w:r w:rsidRPr="001E519A">
              <w:rPr>
                <w:sz w:val="20"/>
                <w:szCs w:val="20"/>
              </w:rPr>
              <w:t xml:space="preserve"> and equipment for use in the perioperative setting?</w:t>
            </w:r>
          </w:p>
        </w:tc>
        <w:tc>
          <w:tcPr>
            <w:tcW w:w="1082" w:type="dxa"/>
            <w:tcBorders>
              <w:bottom w:val="single" w:sz="4" w:space="0" w:color="auto"/>
            </w:tcBorders>
          </w:tcPr>
          <w:p w14:paraId="61D90008" w14:textId="77777777" w:rsidR="005A3565" w:rsidRPr="00A61192" w:rsidRDefault="005A3565" w:rsidP="00A6554C">
            <w:pPr>
              <w:rPr>
                <w:sz w:val="21"/>
                <w:szCs w:val="21"/>
              </w:rPr>
            </w:pPr>
          </w:p>
        </w:tc>
        <w:tc>
          <w:tcPr>
            <w:tcW w:w="990" w:type="dxa"/>
            <w:tcBorders>
              <w:bottom w:val="single" w:sz="4" w:space="0" w:color="auto"/>
            </w:tcBorders>
          </w:tcPr>
          <w:p w14:paraId="5CE31642" w14:textId="77777777" w:rsidR="005A3565" w:rsidRPr="00A61192" w:rsidRDefault="005A3565" w:rsidP="00A6554C">
            <w:pPr>
              <w:rPr>
                <w:sz w:val="21"/>
                <w:szCs w:val="21"/>
              </w:rPr>
            </w:pPr>
          </w:p>
        </w:tc>
        <w:tc>
          <w:tcPr>
            <w:tcW w:w="2535" w:type="dxa"/>
            <w:tcBorders>
              <w:bottom w:val="single" w:sz="4" w:space="0" w:color="auto"/>
            </w:tcBorders>
          </w:tcPr>
          <w:p w14:paraId="0ED9DCA3" w14:textId="77777777" w:rsidR="005A3565" w:rsidRPr="00A61192" w:rsidRDefault="005A3565" w:rsidP="00A6554C">
            <w:pPr>
              <w:rPr>
                <w:sz w:val="21"/>
                <w:szCs w:val="21"/>
              </w:rPr>
            </w:pPr>
          </w:p>
        </w:tc>
      </w:tr>
      <w:tr w:rsidR="008321E4" w:rsidRPr="00A61192" w14:paraId="0A75272F" w14:textId="77777777" w:rsidTr="001E519A">
        <w:tc>
          <w:tcPr>
            <w:tcW w:w="5933" w:type="dxa"/>
          </w:tcPr>
          <w:p w14:paraId="78A335C5" w14:textId="37929279" w:rsidR="008321E4" w:rsidRPr="001E519A" w:rsidRDefault="008321E4" w:rsidP="00326AE3">
            <w:pPr>
              <w:rPr>
                <w:b/>
                <w:color w:val="006D7B"/>
              </w:rPr>
            </w:pPr>
            <w:r w:rsidRPr="001E519A">
              <w:rPr>
                <w:color w:val="006D7B"/>
              </w:rPr>
              <w:br w:type="page"/>
            </w:r>
            <w:r w:rsidR="002A2E86" w:rsidRPr="001E519A">
              <w:rPr>
                <w:b/>
                <w:color w:val="006D7B"/>
              </w:rPr>
              <w:t xml:space="preserve">Recommendation 2: </w:t>
            </w:r>
            <w:r w:rsidR="00326AE3" w:rsidRPr="001E519A">
              <w:rPr>
                <w:b/>
                <w:color w:val="006D7B"/>
              </w:rPr>
              <w:t>The patient should be provided with a clean, safe environment.</w:t>
            </w:r>
          </w:p>
        </w:tc>
        <w:tc>
          <w:tcPr>
            <w:tcW w:w="4607" w:type="dxa"/>
            <w:gridSpan w:val="3"/>
            <w:shd w:val="thinReverseDiagStripe" w:color="006D7B" w:fill="auto"/>
          </w:tcPr>
          <w:p w14:paraId="2852C5A6" w14:textId="77777777" w:rsidR="008321E4" w:rsidRPr="00C107D6" w:rsidRDefault="008321E4" w:rsidP="00A6554C">
            <w:pPr>
              <w:rPr>
                <w:color w:val="A1CA67"/>
                <w:sz w:val="21"/>
                <w:szCs w:val="21"/>
              </w:rPr>
            </w:pPr>
          </w:p>
        </w:tc>
      </w:tr>
      <w:tr w:rsidR="00E73C37" w:rsidRPr="00A61192" w14:paraId="78847CB5" w14:textId="77777777" w:rsidTr="0045619D">
        <w:tc>
          <w:tcPr>
            <w:tcW w:w="5933" w:type="dxa"/>
          </w:tcPr>
          <w:p w14:paraId="3EE18A92" w14:textId="7EF3208F" w:rsidR="00E73C37" w:rsidRPr="00E73C37" w:rsidRDefault="00E73C37" w:rsidP="0045619D">
            <w:pPr>
              <w:rPr>
                <w:color w:val="006D7B"/>
              </w:rPr>
            </w:pPr>
            <w:r>
              <w:rPr>
                <w:sz w:val="20"/>
                <w:szCs w:val="20"/>
              </w:rPr>
              <w:t>Do your cleaning policy and procedures</w:t>
            </w:r>
            <w:r w:rsidR="00480BE2">
              <w:rPr>
                <w:sz w:val="20"/>
                <w:szCs w:val="20"/>
              </w:rPr>
              <w:t xml:space="preserve"> specify that</w:t>
            </w:r>
            <w:r>
              <w:rPr>
                <w:sz w:val="20"/>
                <w:szCs w:val="20"/>
              </w:rPr>
              <w:t>:</w:t>
            </w:r>
          </w:p>
        </w:tc>
        <w:tc>
          <w:tcPr>
            <w:tcW w:w="4607" w:type="dxa"/>
            <w:gridSpan w:val="3"/>
            <w:shd w:val="thinReverseDiagStripe" w:color="006D7B" w:fill="auto"/>
          </w:tcPr>
          <w:p w14:paraId="6D8DEB30" w14:textId="77777777" w:rsidR="00E73C37" w:rsidRPr="00A61192" w:rsidRDefault="00E73C37" w:rsidP="0045619D">
            <w:pPr>
              <w:rPr>
                <w:sz w:val="21"/>
                <w:szCs w:val="21"/>
              </w:rPr>
            </w:pPr>
          </w:p>
        </w:tc>
      </w:tr>
      <w:tr w:rsidR="002162A3" w:rsidRPr="00A61192" w14:paraId="79649972" w14:textId="77777777" w:rsidTr="001E519A">
        <w:tc>
          <w:tcPr>
            <w:tcW w:w="5933" w:type="dxa"/>
          </w:tcPr>
          <w:p w14:paraId="7AB3E693" w14:textId="4A8D959D" w:rsidR="002162A3" w:rsidRPr="001E519A" w:rsidRDefault="00D5743A" w:rsidP="001E519A">
            <w:pPr>
              <w:pStyle w:val="ListParagraph"/>
              <w:numPr>
                <w:ilvl w:val="0"/>
                <w:numId w:val="30"/>
              </w:numPr>
              <w:ind w:left="337" w:hanging="270"/>
              <w:rPr>
                <w:sz w:val="20"/>
                <w:szCs w:val="20"/>
              </w:rPr>
            </w:pPr>
            <w:r w:rsidRPr="001E519A">
              <w:rPr>
                <w:sz w:val="20"/>
                <w:szCs w:val="20"/>
              </w:rPr>
              <w:t>the OR</w:t>
            </w:r>
            <w:r w:rsidR="005A3565" w:rsidRPr="001E519A">
              <w:rPr>
                <w:sz w:val="20"/>
                <w:szCs w:val="20"/>
              </w:rPr>
              <w:t xml:space="preserve"> </w:t>
            </w:r>
            <w:r w:rsidR="00480BE2" w:rsidRPr="001E519A">
              <w:rPr>
                <w:sz w:val="20"/>
                <w:szCs w:val="20"/>
              </w:rPr>
              <w:t xml:space="preserve">be </w:t>
            </w:r>
            <w:r w:rsidR="005A3565" w:rsidRPr="001E519A">
              <w:rPr>
                <w:sz w:val="20"/>
                <w:szCs w:val="20"/>
              </w:rPr>
              <w:t xml:space="preserve">inspected for cleanliness before equipment </w:t>
            </w:r>
            <w:r w:rsidR="00602550" w:rsidRPr="001E519A">
              <w:rPr>
                <w:sz w:val="20"/>
                <w:szCs w:val="20"/>
              </w:rPr>
              <w:t>and the patient are</w:t>
            </w:r>
            <w:r w:rsidR="005A3565" w:rsidRPr="001E519A">
              <w:rPr>
                <w:sz w:val="20"/>
                <w:szCs w:val="20"/>
              </w:rPr>
              <w:t xml:space="preserve"> brought into the OR?</w:t>
            </w:r>
          </w:p>
        </w:tc>
        <w:tc>
          <w:tcPr>
            <w:tcW w:w="1082" w:type="dxa"/>
            <w:tcBorders>
              <w:bottom w:val="single" w:sz="4" w:space="0" w:color="auto"/>
            </w:tcBorders>
          </w:tcPr>
          <w:p w14:paraId="62A18F9C" w14:textId="77777777" w:rsidR="002162A3" w:rsidRPr="00A61192" w:rsidRDefault="002162A3" w:rsidP="00F347A4">
            <w:pPr>
              <w:rPr>
                <w:sz w:val="21"/>
                <w:szCs w:val="21"/>
              </w:rPr>
            </w:pPr>
          </w:p>
        </w:tc>
        <w:tc>
          <w:tcPr>
            <w:tcW w:w="990" w:type="dxa"/>
            <w:tcBorders>
              <w:bottom w:val="single" w:sz="4" w:space="0" w:color="auto"/>
            </w:tcBorders>
          </w:tcPr>
          <w:p w14:paraId="6B0F3766" w14:textId="77777777" w:rsidR="002162A3" w:rsidRPr="00A61192" w:rsidRDefault="002162A3" w:rsidP="00F347A4">
            <w:pPr>
              <w:rPr>
                <w:sz w:val="21"/>
                <w:szCs w:val="21"/>
              </w:rPr>
            </w:pPr>
          </w:p>
        </w:tc>
        <w:tc>
          <w:tcPr>
            <w:tcW w:w="2535" w:type="dxa"/>
            <w:tcBorders>
              <w:bottom w:val="single" w:sz="4" w:space="0" w:color="auto"/>
            </w:tcBorders>
          </w:tcPr>
          <w:p w14:paraId="41CD3B31" w14:textId="77777777" w:rsidR="002162A3" w:rsidRPr="00A61192" w:rsidRDefault="002162A3" w:rsidP="00F347A4">
            <w:pPr>
              <w:rPr>
                <w:sz w:val="21"/>
                <w:szCs w:val="21"/>
              </w:rPr>
            </w:pPr>
          </w:p>
        </w:tc>
      </w:tr>
      <w:tr w:rsidR="00C476AF" w:rsidRPr="00A61192" w14:paraId="5BCD3E7D" w14:textId="77777777" w:rsidTr="001E519A">
        <w:tc>
          <w:tcPr>
            <w:tcW w:w="5933" w:type="dxa"/>
          </w:tcPr>
          <w:p w14:paraId="4099A669" w14:textId="6446451A" w:rsidR="00C476AF" w:rsidRPr="001E519A" w:rsidRDefault="00F5547A" w:rsidP="001E519A">
            <w:pPr>
              <w:pStyle w:val="ListParagraph"/>
              <w:numPr>
                <w:ilvl w:val="0"/>
                <w:numId w:val="30"/>
              </w:numPr>
              <w:ind w:left="337" w:hanging="270"/>
              <w:rPr>
                <w:sz w:val="20"/>
                <w:szCs w:val="20"/>
              </w:rPr>
            </w:pPr>
            <w:r w:rsidRPr="001E519A">
              <w:rPr>
                <w:sz w:val="20"/>
                <w:szCs w:val="20"/>
              </w:rPr>
              <w:t xml:space="preserve">rooms </w:t>
            </w:r>
            <w:r w:rsidR="00480BE2" w:rsidRPr="001E519A">
              <w:rPr>
                <w:sz w:val="20"/>
                <w:szCs w:val="20"/>
              </w:rPr>
              <w:t xml:space="preserve">be </w:t>
            </w:r>
            <w:r w:rsidR="00602550" w:rsidRPr="001E519A">
              <w:rPr>
                <w:sz w:val="20"/>
                <w:szCs w:val="20"/>
              </w:rPr>
              <w:t xml:space="preserve">damp dusted before equipment and the patient are brought into the room for the first </w:t>
            </w:r>
            <w:r w:rsidR="00D5743A" w:rsidRPr="001E519A">
              <w:rPr>
                <w:sz w:val="20"/>
                <w:szCs w:val="20"/>
              </w:rPr>
              <w:t xml:space="preserve">procedure </w:t>
            </w:r>
            <w:r w:rsidR="00602550" w:rsidRPr="001E519A">
              <w:rPr>
                <w:sz w:val="20"/>
                <w:szCs w:val="20"/>
              </w:rPr>
              <w:t>of the day?</w:t>
            </w:r>
          </w:p>
        </w:tc>
        <w:tc>
          <w:tcPr>
            <w:tcW w:w="1082" w:type="dxa"/>
            <w:tcBorders>
              <w:bottom w:val="single" w:sz="4" w:space="0" w:color="auto"/>
            </w:tcBorders>
          </w:tcPr>
          <w:p w14:paraId="6191DDB0" w14:textId="77777777" w:rsidR="00C476AF" w:rsidRPr="00A61192" w:rsidRDefault="00C476AF" w:rsidP="00A6554C">
            <w:pPr>
              <w:rPr>
                <w:sz w:val="21"/>
                <w:szCs w:val="21"/>
              </w:rPr>
            </w:pPr>
          </w:p>
        </w:tc>
        <w:tc>
          <w:tcPr>
            <w:tcW w:w="990" w:type="dxa"/>
            <w:tcBorders>
              <w:bottom w:val="single" w:sz="4" w:space="0" w:color="auto"/>
            </w:tcBorders>
          </w:tcPr>
          <w:p w14:paraId="33F29715" w14:textId="77777777" w:rsidR="00C476AF" w:rsidRPr="00A61192" w:rsidRDefault="00C476AF" w:rsidP="00A6554C">
            <w:pPr>
              <w:rPr>
                <w:sz w:val="21"/>
                <w:szCs w:val="21"/>
              </w:rPr>
            </w:pPr>
          </w:p>
        </w:tc>
        <w:tc>
          <w:tcPr>
            <w:tcW w:w="2535" w:type="dxa"/>
            <w:tcBorders>
              <w:bottom w:val="single" w:sz="4" w:space="0" w:color="auto"/>
            </w:tcBorders>
          </w:tcPr>
          <w:p w14:paraId="7C9ADAEA" w14:textId="77777777" w:rsidR="00C476AF" w:rsidRPr="00A61192" w:rsidRDefault="00C476AF" w:rsidP="00A6554C">
            <w:pPr>
              <w:rPr>
                <w:sz w:val="21"/>
                <w:szCs w:val="21"/>
              </w:rPr>
            </w:pPr>
          </w:p>
        </w:tc>
      </w:tr>
      <w:tr w:rsidR="00211860" w:rsidRPr="00A61192" w14:paraId="4174B12D" w14:textId="77777777" w:rsidTr="001E519A">
        <w:tc>
          <w:tcPr>
            <w:tcW w:w="5933" w:type="dxa"/>
          </w:tcPr>
          <w:p w14:paraId="0FE1C2F7" w14:textId="7B4E3F75" w:rsidR="00211860" w:rsidRPr="001E519A" w:rsidRDefault="00F5547A" w:rsidP="001E519A">
            <w:pPr>
              <w:pStyle w:val="ListParagraph"/>
              <w:numPr>
                <w:ilvl w:val="1"/>
                <w:numId w:val="31"/>
              </w:numPr>
              <w:ind w:left="337" w:hanging="270"/>
              <w:rPr>
                <w:sz w:val="20"/>
                <w:szCs w:val="20"/>
              </w:rPr>
            </w:pPr>
            <w:r w:rsidRPr="001E519A">
              <w:rPr>
                <w:sz w:val="20"/>
                <w:szCs w:val="20"/>
              </w:rPr>
              <w:t>manufacturers’ instructions for use (</w:t>
            </w:r>
            <w:r w:rsidR="00602550" w:rsidRPr="001E519A">
              <w:rPr>
                <w:sz w:val="20"/>
                <w:szCs w:val="20"/>
              </w:rPr>
              <w:t>IFU</w:t>
            </w:r>
            <w:r w:rsidRPr="001E519A">
              <w:rPr>
                <w:sz w:val="20"/>
                <w:szCs w:val="20"/>
              </w:rPr>
              <w:t>)</w:t>
            </w:r>
            <w:r w:rsidR="00602550" w:rsidRPr="001E519A">
              <w:rPr>
                <w:sz w:val="20"/>
                <w:szCs w:val="20"/>
              </w:rPr>
              <w:t xml:space="preserve"> and local, state, and federal regulations </w:t>
            </w:r>
            <w:r w:rsidR="00480BE2" w:rsidRPr="001E519A">
              <w:rPr>
                <w:sz w:val="20"/>
                <w:szCs w:val="20"/>
              </w:rPr>
              <w:t xml:space="preserve">be </w:t>
            </w:r>
            <w:r w:rsidR="00602550" w:rsidRPr="001E519A">
              <w:rPr>
                <w:sz w:val="20"/>
                <w:szCs w:val="20"/>
              </w:rPr>
              <w:t>followed for use and disposal of cleaning chemicals?</w:t>
            </w:r>
          </w:p>
        </w:tc>
        <w:tc>
          <w:tcPr>
            <w:tcW w:w="1082" w:type="dxa"/>
            <w:tcBorders>
              <w:bottom w:val="single" w:sz="4" w:space="0" w:color="auto"/>
            </w:tcBorders>
          </w:tcPr>
          <w:p w14:paraId="63013FD1" w14:textId="77777777" w:rsidR="00211860" w:rsidRPr="00A61192" w:rsidRDefault="00211860" w:rsidP="00A6554C">
            <w:pPr>
              <w:rPr>
                <w:sz w:val="21"/>
                <w:szCs w:val="21"/>
              </w:rPr>
            </w:pPr>
          </w:p>
        </w:tc>
        <w:tc>
          <w:tcPr>
            <w:tcW w:w="990" w:type="dxa"/>
            <w:tcBorders>
              <w:bottom w:val="single" w:sz="4" w:space="0" w:color="auto"/>
            </w:tcBorders>
          </w:tcPr>
          <w:p w14:paraId="41FA16B5" w14:textId="77777777" w:rsidR="00211860" w:rsidRPr="00A61192" w:rsidRDefault="00211860" w:rsidP="00A6554C">
            <w:pPr>
              <w:rPr>
                <w:sz w:val="21"/>
                <w:szCs w:val="21"/>
              </w:rPr>
            </w:pPr>
          </w:p>
        </w:tc>
        <w:tc>
          <w:tcPr>
            <w:tcW w:w="2535" w:type="dxa"/>
            <w:tcBorders>
              <w:bottom w:val="single" w:sz="4" w:space="0" w:color="auto"/>
            </w:tcBorders>
          </w:tcPr>
          <w:p w14:paraId="3245F92B" w14:textId="77777777" w:rsidR="00211860" w:rsidRPr="00A61192" w:rsidRDefault="00211860" w:rsidP="00A6554C">
            <w:pPr>
              <w:rPr>
                <w:sz w:val="21"/>
                <w:szCs w:val="21"/>
              </w:rPr>
            </w:pPr>
          </w:p>
        </w:tc>
      </w:tr>
      <w:tr w:rsidR="00211860" w:rsidRPr="00A61192" w14:paraId="6B5B4FFB" w14:textId="77777777" w:rsidTr="001E519A">
        <w:tc>
          <w:tcPr>
            <w:tcW w:w="5933" w:type="dxa"/>
          </w:tcPr>
          <w:p w14:paraId="5D5E9442" w14:textId="1081F19C" w:rsidR="00211860" w:rsidRPr="001E519A" w:rsidRDefault="00602550" w:rsidP="001E519A">
            <w:pPr>
              <w:pStyle w:val="ListParagraph"/>
              <w:numPr>
                <w:ilvl w:val="0"/>
                <w:numId w:val="30"/>
              </w:numPr>
              <w:ind w:left="337" w:hanging="270"/>
              <w:rPr>
                <w:sz w:val="20"/>
                <w:szCs w:val="20"/>
              </w:rPr>
            </w:pPr>
            <w:r w:rsidRPr="001E519A">
              <w:rPr>
                <w:sz w:val="20"/>
                <w:szCs w:val="20"/>
              </w:rPr>
              <w:t>manufacturers</w:t>
            </w:r>
            <w:r w:rsidR="00F5547A" w:rsidRPr="001E519A">
              <w:rPr>
                <w:sz w:val="20"/>
                <w:szCs w:val="20"/>
              </w:rPr>
              <w:t>’</w:t>
            </w:r>
            <w:r w:rsidRPr="001E519A">
              <w:rPr>
                <w:sz w:val="20"/>
                <w:szCs w:val="20"/>
              </w:rPr>
              <w:t xml:space="preserve"> IFU </w:t>
            </w:r>
            <w:r w:rsidR="00480BE2" w:rsidRPr="001E519A">
              <w:rPr>
                <w:sz w:val="20"/>
                <w:szCs w:val="20"/>
              </w:rPr>
              <w:t xml:space="preserve">be </w:t>
            </w:r>
            <w:r w:rsidRPr="001E519A">
              <w:rPr>
                <w:sz w:val="20"/>
                <w:szCs w:val="20"/>
              </w:rPr>
              <w:t>followed for use of cleaning equipment and supplies?</w:t>
            </w:r>
          </w:p>
        </w:tc>
        <w:tc>
          <w:tcPr>
            <w:tcW w:w="1082" w:type="dxa"/>
            <w:tcBorders>
              <w:bottom w:val="single" w:sz="4" w:space="0" w:color="auto"/>
            </w:tcBorders>
          </w:tcPr>
          <w:p w14:paraId="106A94C7" w14:textId="77777777" w:rsidR="00211860" w:rsidRPr="00A61192" w:rsidRDefault="00211860" w:rsidP="00A6554C">
            <w:pPr>
              <w:rPr>
                <w:sz w:val="21"/>
                <w:szCs w:val="21"/>
              </w:rPr>
            </w:pPr>
          </w:p>
        </w:tc>
        <w:tc>
          <w:tcPr>
            <w:tcW w:w="990" w:type="dxa"/>
            <w:tcBorders>
              <w:bottom w:val="single" w:sz="4" w:space="0" w:color="auto"/>
            </w:tcBorders>
          </w:tcPr>
          <w:p w14:paraId="63DA3FE0" w14:textId="77777777" w:rsidR="00211860" w:rsidRPr="00A61192" w:rsidRDefault="00211860" w:rsidP="00A6554C">
            <w:pPr>
              <w:rPr>
                <w:sz w:val="21"/>
                <w:szCs w:val="21"/>
              </w:rPr>
            </w:pPr>
          </w:p>
        </w:tc>
        <w:tc>
          <w:tcPr>
            <w:tcW w:w="2535" w:type="dxa"/>
            <w:tcBorders>
              <w:bottom w:val="single" w:sz="4" w:space="0" w:color="auto"/>
            </w:tcBorders>
          </w:tcPr>
          <w:p w14:paraId="46D16D4F" w14:textId="77777777" w:rsidR="00211860" w:rsidRPr="00A61192" w:rsidRDefault="00211860" w:rsidP="00A6554C">
            <w:pPr>
              <w:rPr>
                <w:sz w:val="21"/>
                <w:szCs w:val="21"/>
              </w:rPr>
            </w:pPr>
          </w:p>
        </w:tc>
      </w:tr>
      <w:tr w:rsidR="008321E4" w:rsidRPr="00A61192" w14:paraId="548D91EF" w14:textId="77777777" w:rsidTr="001E519A">
        <w:tc>
          <w:tcPr>
            <w:tcW w:w="5933" w:type="dxa"/>
          </w:tcPr>
          <w:p w14:paraId="1905CF32" w14:textId="09087E34" w:rsidR="008321E4" w:rsidRPr="001E519A" w:rsidRDefault="008321E4" w:rsidP="00663D3F">
            <w:pPr>
              <w:rPr>
                <w:b/>
                <w:color w:val="006D7B"/>
              </w:rPr>
            </w:pPr>
            <w:r w:rsidRPr="001E519A">
              <w:rPr>
                <w:color w:val="006D7B"/>
              </w:rPr>
              <w:br w:type="page"/>
            </w:r>
            <w:r w:rsidR="002A2E86" w:rsidRPr="001E519A">
              <w:rPr>
                <w:b/>
                <w:color w:val="006D7B"/>
              </w:rPr>
              <w:t xml:space="preserve">Recommendation 3:  </w:t>
            </w:r>
            <w:r w:rsidR="00663D3F" w:rsidRPr="001E519A">
              <w:rPr>
                <w:b/>
                <w:color w:val="006D7B"/>
              </w:rPr>
              <w:t>A clean environment should be reestablished after the patient is transferred from the area.</w:t>
            </w:r>
          </w:p>
        </w:tc>
        <w:tc>
          <w:tcPr>
            <w:tcW w:w="4607" w:type="dxa"/>
            <w:gridSpan w:val="3"/>
            <w:shd w:val="thinReverseDiagStripe" w:color="006D7B" w:fill="auto"/>
          </w:tcPr>
          <w:p w14:paraId="0EEA7B6C" w14:textId="77777777" w:rsidR="008321E4" w:rsidRPr="00A61192" w:rsidRDefault="008321E4" w:rsidP="00F347A4">
            <w:pPr>
              <w:rPr>
                <w:sz w:val="21"/>
                <w:szCs w:val="21"/>
              </w:rPr>
            </w:pPr>
          </w:p>
        </w:tc>
      </w:tr>
      <w:tr w:rsidR="0071680F" w:rsidRPr="00A61192" w14:paraId="322B3FB8" w14:textId="77777777" w:rsidTr="00D5743A">
        <w:tc>
          <w:tcPr>
            <w:tcW w:w="5933" w:type="dxa"/>
          </w:tcPr>
          <w:p w14:paraId="41666CC0" w14:textId="7CD81B47" w:rsidR="0071680F" w:rsidRPr="00E73C37" w:rsidRDefault="0071680F" w:rsidP="00663D3F">
            <w:pPr>
              <w:rPr>
                <w:color w:val="006D7B"/>
              </w:rPr>
            </w:pPr>
            <w:r>
              <w:rPr>
                <w:sz w:val="20"/>
                <w:szCs w:val="20"/>
              </w:rPr>
              <w:t>Do your cleaning policy and procedures:</w:t>
            </w:r>
          </w:p>
        </w:tc>
        <w:tc>
          <w:tcPr>
            <w:tcW w:w="4607" w:type="dxa"/>
            <w:gridSpan w:val="3"/>
            <w:shd w:val="thinReverseDiagStripe" w:color="006D7B" w:fill="auto"/>
          </w:tcPr>
          <w:p w14:paraId="1166DCA4" w14:textId="77777777" w:rsidR="0071680F" w:rsidRPr="00A61192" w:rsidRDefault="0071680F" w:rsidP="00F347A4">
            <w:pPr>
              <w:rPr>
                <w:sz w:val="21"/>
                <w:szCs w:val="21"/>
              </w:rPr>
            </w:pPr>
          </w:p>
        </w:tc>
      </w:tr>
      <w:tr w:rsidR="005E0954" w:rsidRPr="005E0954" w14:paraId="34544B38" w14:textId="77777777" w:rsidTr="001E519A">
        <w:tc>
          <w:tcPr>
            <w:tcW w:w="5933" w:type="dxa"/>
          </w:tcPr>
          <w:p w14:paraId="56246466" w14:textId="488C0235" w:rsidR="005E0954" w:rsidRPr="001E519A" w:rsidRDefault="00602550" w:rsidP="001E519A">
            <w:pPr>
              <w:pStyle w:val="ListParagraph"/>
              <w:numPr>
                <w:ilvl w:val="0"/>
                <w:numId w:val="28"/>
              </w:numPr>
              <w:ind w:left="337" w:hanging="270"/>
              <w:rPr>
                <w:sz w:val="20"/>
                <w:szCs w:val="20"/>
              </w:rPr>
            </w:pPr>
            <w:r w:rsidRPr="001E519A">
              <w:rPr>
                <w:sz w:val="20"/>
                <w:szCs w:val="20"/>
              </w:rPr>
              <w:t>indicate who is responsible for cleaning surfaces and items?</w:t>
            </w:r>
          </w:p>
        </w:tc>
        <w:tc>
          <w:tcPr>
            <w:tcW w:w="1082" w:type="dxa"/>
          </w:tcPr>
          <w:p w14:paraId="4D2C9072" w14:textId="77777777" w:rsidR="005E0954" w:rsidRPr="005E0954" w:rsidRDefault="005E0954" w:rsidP="00F347A4">
            <w:pPr>
              <w:rPr>
                <w:sz w:val="20"/>
                <w:szCs w:val="20"/>
              </w:rPr>
            </w:pPr>
          </w:p>
        </w:tc>
        <w:tc>
          <w:tcPr>
            <w:tcW w:w="990" w:type="dxa"/>
          </w:tcPr>
          <w:p w14:paraId="41AE34C3" w14:textId="77777777" w:rsidR="005E0954" w:rsidRPr="005E0954" w:rsidRDefault="005E0954" w:rsidP="00F347A4">
            <w:pPr>
              <w:rPr>
                <w:sz w:val="20"/>
                <w:szCs w:val="20"/>
              </w:rPr>
            </w:pPr>
          </w:p>
        </w:tc>
        <w:tc>
          <w:tcPr>
            <w:tcW w:w="2535" w:type="dxa"/>
          </w:tcPr>
          <w:p w14:paraId="532B0464" w14:textId="77777777" w:rsidR="005E0954" w:rsidRPr="005E0954" w:rsidRDefault="005E0954" w:rsidP="00F347A4">
            <w:pPr>
              <w:rPr>
                <w:sz w:val="20"/>
                <w:szCs w:val="20"/>
              </w:rPr>
            </w:pPr>
          </w:p>
        </w:tc>
      </w:tr>
      <w:tr w:rsidR="005E0954" w:rsidRPr="00A61192" w14:paraId="7FADDB80" w14:textId="77777777" w:rsidTr="001E519A">
        <w:tc>
          <w:tcPr>
            <w:tcW w:w="5933" w:type="dxa"/>
            <w:tcBorders>
              <w:bottom w:val="single" w:sz="4" w:space="0" w:color="auto"/>
            </w:tcBorders>
          </w:tcPr>
          <w:p w14:paraId="20D6637C" w14:textId="01F411FB" w:rsidR="005E0954" w:rsidRPr="001E519A" w:rsidRDefault="00B111B1" w:rsidP="001E519A">
            <w:pPr>
              <w:pStyle w:val="ListParagraph"/>
              <w:numPr>
                <w:ilvl w:val="0"/>
                <w:numId w:val="28"/>
              </w:numPr>
              <w:ind w:left="337" w:hanging="270"/>
              <w:rPr>
                <w:sz w:val="20"/>
                <w:szCs w:val="20"/>
              </w:rPr>
            </w:pPr>
            <w:r w:rsidRPr="001E519A">
              <w:rPr>
                <w:sz w:val="20"/>
                <w:szCs w:val="20"/>
              </w:rPr>
              <w:t>require checklists to ensure no</w:t>
            </w:r>
            <w:r w:rsidR="00602550" w:rsidRPr="001E519A">
              <w:rPr>
                <w:sz w:val="20"/>
                <w:szCs w:val="20"/>
              </w:rPr>
              <w:t xml:space="preserve"> items are missed?</w:t>
            </w:r>
          </w:p>
        </w:tc>
        <w:tc>
          <w:tcPr>
            <w:tcW w:w="1082" w:type="dxa"/>
            <w:tcBorders>
              <w:bottom w:val="single" w:sz="4" w:space="0" w:color="auto"/>
            </w:tcBorders>
          </w:tcPr>
          <w:p w14:paraId="5BB3521A" w14:textId="77777777" w:rsidR="005E0954" w:rsidRPr="00A61192" w:rsidRDefault="005E0954" w:rsidP="00F347A4">
            <w:pPr>
              <w:rPr>
                <w:sz w:val="21"/>
                <w:szCs w:val="21"/>
              </w:rPr>
            </w:pPr>
          </w:p>
        </w:tc>
        <w:tc>
          <w:tcPr>
            <w:tcW w:w="990" w:type="dxa"/>
            <w:tcBorders>
              <w:bottom w:val="single" w:sz="4" w:space="0" w:color="auto"/>
            </w:tcBorders>
          </w:tcPr>
          <w:p w14:paraId="0961A948" w14:textId="77777777" w:rsidR="005E0954" w:rsidRPr="00A61192" w:rsidRDefault="005E0954" w:rsidP="00F347A4">
            <w:pPr>
              <w:rPr>
                <w:sz w:val="21"/>
                <w:szCs w:val="21"/>
              </w:rPr>
            </w:pPr>
          </w:p>
        </w:tc>
        <w:tc>
          <w:tcPr>
            <w:tcW w:w="2535" w:type="dxa"/>
            <w:tcBorders>
              <w:bottom w:val="single" w:sz="4" w:space="0" w:color="auto"/>
            </w:tcBorders>
          </w:tcPr>
          <w:p w14:paraId="02A7EFF9" w14:textId="77777777" w:rsidR="005E0954" w:rsidRPr="00A61192" w:rsidRDefault="005E0954" w:rsidP="00F347A4">
            <w:pPr>
              <w:rPr>
                <w:sz w:val="21"/>
                <w:szCs w:val="21"/>
              </w:rPr>
            </w:pPr>
          </w:p>
        </w:tc>
      </w:tr>
      <w:tr w:rsidR="002A2E86" w:rsidRPr="00A61192" w14:paraId="130D42D4" w14:textId="77777777" w:rsidTr="001E519A">
        <w:tc>
          <w:tcPr>
            <w:tcW w:w="5933" w:type="dxa"/>
            <w:tcBorders>
              <w:bottom w:val="single" w:sz="4" w:space="0" w:color="auto"/>
            </w:tcBorders>
          </w:tcPr>
          <w:p w14:paraId="2D797B38" w14:textId="627917B5" w:rsidR="002A2E86" w:rsidRPr="001E519A" w:rsidRDefault="0071680F" w:rsidP="001E519A">
            <w:pPr>
              <w:pStyle w:val="ListParagraph"/>
              <w:numPr>
                <w:ilvl w:val="0"/>
                <w:numId w:val="28"/>
              </w:numPr>
              <w:ind w:left="337" w:hanging="270"/>
              <w:rPr>
                <w:sz w:val="20"/>
                <w:szCs w:val="20"/>
              </w:rPr>
            </w:pPr>
            <w:r w:rsidRPr="001E519A">
              <w:rPr>
                <w:sz w:val="20"/>
                <w:szCs w:val="20"/>
              </w:rPr>
              <w:t>include</w:t>
            </w:r>
            <w:r w:rsidR="00D5743A" w:rsidRPr="001E519A">
              <w:rPr>
                <w:sz w:val="20"/>
                <w:szCs w:val="20"/>
              </w:rPr>
              <w:t xml:space="preserve"> </w:t>
            </w:r>
            <w:r w:rsidR="00F5547A" w:rsidRPr="001E519A">
              <w:rPr>
                <w:sz w:val="20"/>
                <w:szCs w:val="20"/>
              </w:rPr>
              <w:t>cleaning high-</w:t>
            </w:r>
            <w:r w:rsidR="00602550" w:rsidRPr="001E519A">
              <w:rPr>
                <w:sz w:val="20"/>
                <w:szCs w:val="20"/>
              </w:rPr>
              <w:t xml:space="preserve">touch surfaces </w:t>
            </w:r>
            <w:r w:rsidR="00F5547A" w:rsidRPr="001E519A">
              <w:rPr>
                <w:sz w:val="20"/>
                <w:szCs w:val="20"/>
              </w:rPr>
              <w:t>in</w:t>
            </w:r>
            <w:r w:rsidR="00602550" w:rsidRPr="001E519A">
              <w:rPr>
                <w:sz w:val="20"/>
                <w:szCs w:val="20"/>
              </w:rPr>
              <w:t xml:space="preserve"> your </w:t>
            </w:r>
            <w:r w:rsidR="00F5547A" w:rsidRPr="001E519A">
              <w:rPr>
                <w:sz w:val="20"/>
                <w:szCs w:val="20"/>
              </w:rPr>
              <w:t>OR</w:t>
            </w:r>
            <w:r w:rsidR="00AC5E59" w:rsidRPr="001E519A">
              <w:rPr>
                <w:sz w:val="20"/>
                <w:szCs w:val="20"/>
              </w:rPr>
              <w:t>?</w:t>
            </w:r>
          </w:p>
        </w:tc>
        <w:tc>
          <w:tcPr>
            <w:tcW w:w="1082" w:type="dxa"/>
            <w:tcBorders>
              <w:bottom w:val="single" w:sz="4" w:space="0" w:color="auto"/>
            </w:tcBorders>
          </w:tcPr>
          <w:p w14:paraId="2878DA74" w14:textId="77777777" w:rsidR="002A2E86" w:rsidRPr="00A61192" w:rsidRDefault="002A2E86" w:rsidP="00F347A4">
            <w:pPr>
              <w:rPr>
                <w:sz w:val="21"/>
                <w:szCs w:val="21"/>
              </w:rPr>
            </w:pPr>
          </w:p>
        </w:tc>
        <w:tc>
          <w:tcPr>
            <w:tcW w:w="990" w:type="dxa"/>
            <w:tcBorders>
              <w:bottom w:val="single" w:sz="4" w:space="0" w:color="auto"/>
            </w:tcBorders>
          </w:tcPr>
          <w:p w14:paraId="3F615614" w14:textId="77777777" w:rsidR="002A2E86" w:rsidRPr="00A61192" w:rsidRDefault="002A2E86" w:rsidP="00F347A4">
            <w:pPr>
              <w:rPr>
                <w:sz w:val="21"/>
                <w:szCs w:val="21"/>
              </w:rPr>
            </w:pPr>
          </w:p>
        </w:tc>
        <w:tc>
          <w:tcPr>
            <w:tcW w:w="2535" w:type="dxa"/>
            <w:tcBorders>
              <w:bottom w:val="single" w:sz="4" w:space="0" w:color="auto"/>
            </w:tcBorders>
          </w:tcPr>
          <w:p w14:paraId="1430111D" w14:textId="77777777" w:rsidR="002A2E86" w:rsidRPr="00A61192" w:rsidRDefault="002A2E86" w:rsidP="00F347A4">
            <w:pPr>
              <w:rPr>
                <w:sz w:val="21"/>
                <w:szCs w:val="21"/>
              </w:rPr>
            </w:pPr>
          </w:p>
        </w:tc>
      </w:tr>
      <w:tr w:rsidR="008321E4" w:rsidRPr="00A61192" w14:paraId="662FD275" w14:textId="77777777" w:rsidTr="001E519A">
        <w:tc>
          <w:tcPr>
            <w:tcW w:w="5933" w:type="dxa"/>
            <w:tcBorders>
              <w:top w:val="nil"/>
            </w:tcBorders>
          </w:tcPr>
          <w:p w14:paraId="38F8D109" w14:textId="70583AF6" w:rsidR="008321E4" w:rsidRPr="001E519A" w:rsidRDefault="00685D82" w:rsidP="00663D3F">
            <w:pPr>
              <w:rPr>
                <w:b/>
                <w:color w:val="006D7B"/>
              </w:rPr>
            </w:pPr>
            <w:r w:rsidRPr="001E519A">
              <w:rPr>
                <w:b/>
                <w:color w:val="006D7B"/>
              </w:rPr>
              <w:t>Recommendation 4:</w:t>
            </w:r>
            <w:r w:rsidR="00663D3F" w:rsidRPr="001E519A">
              <w:rPr>
                <w:b/>
                <w:color w:val="006D7B"/>
              </w:rPr>
              <w:t xml:space="preserve"> Perioperative areas should be terminally cleaned.</w:t>
            </w:r>
          </w:p>
        </w:tc>
        <w:tc>
          <w:tcPr>
            <w:tcW w:w="4607" w:type="dxa"/>
            <w:gridSpan w:val="3"/>
            <w:tcBorders>
              <w:top w:val="single" w:sz="4" w:space="0" w:color="auto"/>
            </w:tcBorders>
            <w:shd w:val="thinReverseDiagStripe" w:color="006D7B" w:fill="auto"/>
          </w:tcPr>
          <w:p w14:paraId="3C7817A4" w14:textId="77777777" w:rsidR="008321E4" w:rsidRPr="00A61192" w:rsidRDefault="008321E4" w:rsidP="00F347A4">
            <w:pPr>
              <w:rPr>
                <w:sz w:val="21"/>
                <w:szCs w:val="21"/>
              </w:rPr>
            </w:pPr>
          </w:p>
        </w:tc>
      </w:tr>
      <w:tr w:rsidR="00480BE2" w:rsidRPr="00A61192" w14:paraId="1AF7FD8B" w14:textId="77777777" w:rsidTr="00D5743A">
        <w:tc>
          <w:tcPr>
            <w:tcW w:w="5933" w:type="dxa"/>
            <w:tcBorders>
              <w:top w:val="nil"/>
            </w:tcBorders>
          </w:tcPr>
          <w:p w14:paraId="477CEFB6" w14:textId="7A5FBEEC" w:rsidR="00480BE2" w:rsidRPr="00F5547A" w:rsidRDefault="00480BE2" w:rsidP="00663D3F">
            <w:pPr>
              <w:rPr>
                <w:b/>
                <w:color w:val="006D7B"/>
              </w:rPr>
            </w:pPr>
            <w:r>
              <w:rPr>
                <w:sz w:val="20"/>
                <w:szCs w:val="20"/>
              </w:rPr>
              <w:t>Do your cleaning policy and procedures:</w:t>
            </w:r>
          </w:p>
        </w:tc>
        <w:tc>
          <w:tcPr>
            <w:tcW w:w="4607" w:type="dxa"/>
            <w:gridSpan w:val="3"/>
            <w:tcBorders>
              <w:top w:val="single" w:sz="4" w:space="0" w:color="auto"/>
            </w:tcBorders>
            <w:shd w:val="thinReverseDiagStripe" w:color="006D7B" w:fill="auto"/>
          </w:tcPr>
          <w:p w14:paraId="1F04ECAA" w14:textId="77777777" w:rsidR="00480BE2" w:rsidRPr="00A61192" w:rsidRDefault="00480BE2" w:rsidP="00F347A4">
            <w:pPr>
              <w:rPr>
                <w:sz w:val="21"/>
                <w:szCs w:val="21"/>
              </w:rPr>
            </w:pPr>
          </w:p>
        </w:tc>
      </w:tr>
      <w:tr w:rsidR="00ED0FC4" w:rsidRPr="005E0954" w14:paraId="58081986" w14:textId="77777777" w:rsidTr="001E519A">
        <w:tc>
          <w:tcPr>
            <w:tcW w:w="5933" w:type="dxa"/>
          </w:tcPr>
          <w:p w14:paraId="53A9B136" w14:textId="2AAECCD4" w:rsidR="00ED0FC4" w:rsidRPr="005853ED" w:rsidRDefault="00480BE2" w:rsidP="005853ED">
            <w:pPr>
              <w:pStyle w:val="ListParagraph"/>
              <w:numPr>
                <w:ilvl w:val="0"/>
                <w:numId w:val="37"/>
              </w:numPr>
              <w:ind w:left="337" w:hanging="270"/>
              <w:rPr>
                <w:sz w:val="20"/>
                <w:szCs w:val="20"/>
              </w:rPr>
            </w:pPr>
            <w:r w:rsidRPr="005853ED">
              <w:rPr>
                <w:sz w:val="20"/>
                <w:szCs w:val="20"/>
              </w:rPr>
              <w:t xml:space="preserve">require </w:t>
            </w:r>
            <w:r w:rsidR="00F5547A" w:rsidRPr="005853ED">
              <w:rPr>
                <w:sz w:val="20"/>
                <w:szCs w:val="20"/>
              </w:rPr>
              <w:t>daily</w:t>
            </w:r>
            <w:r w:rsidR="00AC5E59" w:rsidRPr="005853ED">
              <w:rPr>
                <w:sz w:val="20"/>
                <w:szCs w:val="20"/>
              </w:rPr>
              <w:t xml:space="preserve"> terminal cleaning and disinfection of perioperative areas, including sterile processing areas?</w:t>
            </w:r>
          </w:p>
        </w:tc>
        <w:tc>
          <w:tcPr>
            <w:tcW w:w="1082" w:type="dxa"/>
          </w:tcPr>
          <w:p w14:paraId="3000553C" w14:textId="77777777" w:rsidR="00ED0FC4" w:rsidRPr="005E0954" w:rsidRDefault="00ED0FC4" w:rsidP="00F347A4">
            <w:pPr>
              <w:rPr>
                <w:color w:val="FF0000"/>
                <w:sz w:val="21"/>
                <w:szCs w:val="21"/>
              </w:rPr>
            </w:pPr>
          </w:p>
        </w:tc>
        <w:tc>
          <w:tcPr>
            <w:tcW w:w="990" w:type="dxa"/>
          </w:tcPr>
          <w:p w14:paraId="17D2B8DD" w14:textId="77777777" w:rsidR="00ED0FC4" w:rsidRPr="005E0954" w:rsidRDefault="00ED0FC4" w:rsidP="00F347A4">
            <w:pPr>
              <w:rPr>
                <w:color w:val="FF0000"/>
                <w:sz w:val="21"/>
                <w:szCs w:val="21"/>
              </w:rPr>
            </w:pPr>
          </w:p>
        </w:tc>
        <w:tc>
          <w:tcPr>
            <w:tcW w:w="2535" w:type="dxa"/>
          </w:tcPr>
          <w:p w14:paraId="0A0AB681" w14:textId="77777777" w:rsidR="00ED0FC4" w:rsidRPr="005E0954" w:rsidRDefault="00ED0FC4" w:rsidP="00F347A4">
            <w:pPr>
              <w:rPr>
                <w:color w:val="FF0000"/>
                <w:sz w:val="21"/>
                <w:szCs w:val="21"/>
              </w:rPr>
            </w:pPr>
          </w:p>
        </w:tc>
      </w:tr>
      <w:tr w:rsidR="005E0954" w:rsidRPr="005E0954" w14:paraId="22E2A68C" w14:textId="77777777" w:rsidTr="001E519A">
        <w:tc>
          <w:tcPr>
            <w:tcW w:w="5933" w:type="dxa"/>
          </w:tcPr>
          <w:p w14:paraId="49C81F64" w14:textId="70F67D6C" w:rsidR="005E0954" w:rsidRPr="005853ED" w:rsidRDefault="00480BE2" w:rsidP="005853ED">
            <w:pPr>
              <w:pStyle w:val="ListParagraph"/>
              <w:numPr>
                <w:ilvl w:val="0"/>
                <w:numId w:val="37"/>
              </w:numPr>
              <w:ind w:left="337" w:hanging="270"/>
              <w:rPr>
                <w:sz w:val="20"/>
                <w:szCs w:val="20"/>
              </w:rPr>
            </w:pPr>
            <w:r w:rsidRPr="005853ED">
              <w:rPr>
                <w:sz w:val="20"/>
                <w:szCs w:val="20"/>
              </w:rPr>
              <w:t>include protocols for</w:t>
            </w:r>
            <w:r w:rsidR="00D5743A" w:rsidRPr="005853ED">
              <w:rPr>
                <w:sz w:val="20"/>
                <w:szCs w:val="20"/>
              </w:rPr>
              <w:t xml:space="preserve"> frequency and extent of</w:t>
            </w:r>
            <w:r w:rsidR="00AC5E59" w:rsidRPr="005853ED">
              <w:rPr>
                <w:sz w:val="20"/>
                <w:szCs w:val="20"/>
              </w:rPr>
              <w:t xml:space="preserve"> terminal cleaning </w:t>
            </w:r>
            <w:r w:rsidRPr="005853ED">
              <w:rPr>
                <w:sz w:val="20"/>
                <w:szCs w:val="20"/>
              </w:rPr>
              <w:t>of</w:t>
            </w:r>
            <w:r w:rsidR="00D5743A" w:rsidRPr="005853ED">
              <w:rPr>
                <w:sz w:val="20"/>
                <w:szCs w:val="20"/>
              </w:rPr>
              <w:t xml:space="preserve"> </w:t>
            </w:r>
            <w:r w:rsidR="00AC5E59" w:rsidRPr="005853ED">
              <w:rPr>
                <w:sz w:val="20"/>
                <w:szCs w:val="20"/>
              </w:rPr>
              <w:t>rooms when they are not occupied</w:t>
            </w:r>
            <w:r w:rsidR="00C909C5" w:rsidRPr="005853ED">
              <w:rPr>
                <w:sz w:val="20"/>
                <w:szCs w:val="20"/>
              </w:rPr>
              <w:t xml:space="preserve"> </w:t>
            </w:r>
            <w:r w:rsidR="00D5743A" w:rsidRPr="005853ED">
              <w:rPr>
                <w:sz w:val="20"/>
                <w:szCs w:val="20"/>
              </w:rPr>
              <w:t>(unused,</w:t>
            </w:r>
            <w:r w:rsidR="00C909C5" w:rsidRPr="005853ED">
              <w:rPr>
                <w:sz w:val="20"/>
                <w:szCs w:val="20"/>
              </w:rPr>
              <w:t xml:space="preserve"> on weekends</w:t>
            </w:r>
            <w:r w:rsidR="00D5743A" w:rsidRPr="005853ED">
              <w:rPr>
                <w:sz w:val="20"/>
                <w:szCs w:val="20"/>
              </w:rPr>
              <w:t>)</w:t>
            </w:r>
            <w:r w:rsidR="00AC5E59" w:rsidRPr="005853ED">
              <w:rPr>
                <w:sz w:val="20"/>
                <w:szCs w:val="20"/>
              </w:rPr>
              <w:t>?</w:t>
            </w:r>
            <w:r w:rsidR="00B111B1" w:rsidRPr="005853ED">
              <w:rPr>
                <w:sz w:val="20"/>
                <w:szCs w:val="20"/>
              </w:rPr>
              <w:t xml:space="preserve"> </w:t>
            </w:r>
          </w:p>
        </w:tc>
        <w:tc>
          <w:tcPr>
            <w:tcW w:w="1082" w:type="dxa"/>
            <w:tcBorders>
              <w:bottom w:val="single" w:sz="4" w:space="0" w:color="auto"/>
            </w:tcBorders>
          </w:tcPr>
          <w:p w14:paraId="1D6926E2" w14:textId="77777777" w:rsidR="005E0954" w:rsidRPr="005E0954" w:rsidRDefault="005E0954" w:rsidP="00F347A4">
            <w:pPr>
              <w:rPr>
                <w:sz w:val="20"/>
                <w:szCs w:val="20"/>
              </w:rPr>
            </w:pPr>
          </w:p>
        </w:tc>
        <w:tc>
          <w:tcPr>
            <w:tcW w:w="990" w:type="dxa"/>
            <w:tcBorders>
              <w:bottom w:val="single" w:sz="4" w:space="0" w:color="auto"/>
            </w:tcBorders>
          </w:tcPr>
          <w:p w14:paraId="660560A0" w14:textId="77777777" w:rsidR="005E0954" w:rsidRPr="005E0954" w:rsidRDefault="005E0954" w:rsidP="00F347A4">
            <w:pPr>
              <w:rPr>
                <w:sz w:val="20"/>
                <w:szCs w:val="20"/>
              </w:rPr>
            </w:pPr>
          </w:p>
        </w:tc>
        <w:tc>
          <w:tcPr>
            <w:tcW w:w="2535" w:type="dxa"/>
            <w:tcBorders>
              <w:bottom w:val="single" w:sz="4" w:space="0" w:color="auto"/>
            </w:tcBorders>
          </w:tcPr>
          <w:p w14:paraId="7758C0A0" w14:textId="77777777" w:rsidR="005E0954" w:rsidRPr="005E0954" w:rsidRDefault="005E0954" w:rsidP="00F347A4">
            <w:pPr>
              <w:rPr>
                <w:sz w:val="20"/>
                <w:szCs w:val="20"/>
              </w:rPr>
            </w:pPr>
          </w:p>
        </w:tc>
      </w:tr>
      <w:tr w:rsidR="008321E4" w:rsidRPr="005E0954" w14:paraId="5B1C0B5C" w14:textId="77777777" w:rsidTr="001E519A">
        <w:tc>
          <w:tcPr>
            <w:tcW w:w="5933" w:type="dxa"/>
            <w:tcBorders>
              <w:bottom w:val="single" w:sz="4" w:space="0" w:color="auto"/>
            </w:tcBorders>
          </w:tcPr>
          <w:p w14:paraId="6A9834FB" w14:textId="3513BD57" w:rsidR="008321E4" w:rsidRPr="001E519A" w:rsidRDefault="002A2E86" w:rsidP="00904529">
            <w:pPr>
              <w:rPr>
                <w:color w:val="006D7B"/>
                <w:sz w:val="20"/>
                <w:szCs w:val="20"/>
              </w:rPr>
            </w:pPr>
            <w:r w:rsidRPr="001E519A">
              <w:rPr>
                <w:rFonts w:ascii="Calibri" w:eastAsia="Times New Roman" w:hAnsi="Calibri" w:cs="Times New Roman"/>
                <w:b/>
                <w:color w:val="006D7B"/>
              </w:rPr>
              <w:t xml:space="preserve">Recommendation 5:  </w:t>
            </w:r>
            <w:r w:rsidR="00904529" w:rsidRPr="001E519A">
              <w:rPr>
                <w:rFonts w:ascii="Calibri" w:eastAsia="Times New Roman" w:hAnsi="Calibri" w:cs="Times New Roman"/>
                <w:b/>
                <w:color w:val="006D7B"/>
              </w:rPr>
              <w:t>All areas and equipment that are not terminally cleaned should be cleaned according to an established schedule.</w:t>
            </w:r>
            <w:r w:rsidR="00685D82" w:rsidRPr="001E519A">
              <w:rPr>
                <w:rFonts w:ascii="Calibri" w:eastAsia="Times New Roman" w:hAnsi="Calibri" w:cs="Times New Roman"/>
                <w:b/>
                <w:color w:val="006D7B"/>
              </w:rPr>
              <w:t xml:space="preserve"> </w:t>
            </w:r>
          </w:p>
        </w:tc>
        <w:tc>
          <w:tcPr>
            <w:tcW w:w="4607" w:type="dxa"/>
            <w:gridSpan w:val="3"/>
            <w:tcBorders>
              <w:bottom w:val="single" w:sz="4" w:space="0" w:color="auto"/>
            </w:tcBorders>
            <w:shd w:val="thinReverseDiagStripe" w:color="006D7B" w:fill="auto"/>
          </w:tcPr>
          <w:p w14:paraId="6C357D7D" w14:textId="77777777" w:rsidR="008321E4" w:rsidRPr="005E0954" w:rsidRDefault="008321E4" w:rsidP="00C476AF">
            <w:pPr>
              <w:rPr>
                <w:color w:val="FF0000"/>
                <w:sz w:val="21"/>
                <w:szCs w:val="21"/>
              </w:rPr>
            </w:pPr>
          </w:p>
        </w:tc>
      </w:tr>
      <w:tr w:rsidR="00D4728B" w:rsidRPr="005E0954" w14:paraId="205F7BD0" w14:textId="77777777" w:rsidTr="001E519A">
        <w:tc>
          <w:tcPr>
            <w:tcW w:w="5933" w:type="dxa"/>
            <w:tcBorders>
              <w:bottom w:val="single" w:sz="4" w:space="0" w:color="auto"/>
            </w:tcBorders>
          </w:tcPr>
          <w:p w14:paraId="5FA34BBB" w14:textId="5720A108" w:rsidR="00D4728B" w:rsidRPr="002A2E86" w:rsidRDefault="00C909C5" w:rsidP="00E73C37">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Is there a schedule for cleaning those areas</w:t>
            </w:r>
            <w:r w:rsidR="00A46F7A">
              <w:rPr>
                <w:rFonts w:ascii="Calibri" w:eastAsia="Times New Roman" w:hAnsi="Calibri" w:cs="Times New Roman"/>
                <w:color w:val="000000"/>
                <w:sz w:val="20"/>
                <w:szCs w:val="20"/>
              </w:rPr>
              <w:t>/items</w:t>
            </w:r>
            <w:r>
              <w:rPr>
                <w:rFonts w:ascii="Calibri" w:eastAsia="Times New Roman" w:hAnsi="Calibri" w:cs="Times New Roman"/>
                <w:color w:val="000000"/>
                <w:sz w:val="20"/>
                <w:szCs w:val="20"/>
              </w:rPr>
              <w:t xml:space="preserve"> </w:t>
            </w:r>
            <w:r w:rsidR="00A46F7A">
              <w:rPr>
                <w:rFonts w:ascii="Calibri" w:eastAsia="Times New Roman" w:hAnsi="Calibri" w:cs="Times New Roman"/>
                <w:color w:val="000000"/>
                <w:sz w:val="20"/>
                <w:szCs w:val="20"/>
              </w:rPr>
              <w:t xml:space="preserve">that </w:t>
            </w:r>
            <w:r w:rsidR="00E70361">
              <w:rPr>
                <w:rFonts w:ascii="Calibri" w:eastAsia="Times New Roman" w:hAnsi="Calibri" w:cs="Times New Roman"/>
                <w:color w:val="000000"/>
                <w:sz w:val="20"/>
                <w:szCs w:val="20"/>
              </w:rPr>
              <w:t xml:space="preserve">are </w:t>
            </w:r>
            <w:r>
              <w:rPr>
                <w:rFonts w:ascii="Calibri" w:eastAsia="Times New Roman" w:hAnsi="Calibri" w:cs="Times New Roman"/>
                <w:color w:val="000000"/>
                <w:sz w:val="20"/>
                <w:szCs w:val="20"/>
              </w:rPr>
              <w:t>not on a daily schedule</w:t>
            </w:r>
            <w:r w:rsidR="00A46F7A">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vents, refrigerators, ice machines, eye was</w:t>
            </w:r>
            <w:r w:rsidR="00B111B1">
              <w:rPr>
                <w:rFonts w:ascii="Calibri" w:eastAsia="Times New Roman" w:hAnsi="Calibri" w:cs="Times New Roman"/>
                <w:color w:val="000000"/>
                <w:sz w:val="20"/>
                <w:szCs w:val="20"/>
              </w:rPr>
              <w:t>h stations, linen chutes</w:t>
            </w:r>
            <w:r w:rsidR="00A46F7A">
              <w:rPr>
                <w:rFonts w:ascii="Calibri" w:eastAsia="Times New Roman" w:hAnsi="Calibri" w:cs="Times New Roman"/>
                <w:color w:val="000000"/>
                <w:sz w:val="20"/>
                <w:szCs w:val="20"/>
              </w:rPr>
              <w:t>)</w:t>
            </w:r>
            <w:r>
              <w:rPr>
                <w:rFonts w:ascii="Calibri" w:eastAsia="Times New Roman" w:hAnsi="Calibri" w:cs="Times New Roman"/>
                <w:color w:val="000000"/>
                <w:sz w:val="20"/>
                <w:szCs w:val="20"/>
              </w:rPr>
              <w:t>?</w:t>
            </w:r>
          </w:p>
        </w:tc>
        <w:tc>
          <w:tcPr>
            <w:tcW w:w="1082" w:type="dxa"/>
            <w:tcBorders>
              <w:bottom w:val="single" w:sz="4" w:space="0" w:color="auto"/>
            </w:tcBorders>
          </w:tcPr>
          <w:p w14:paraId="169D32DB" w14:textId="77777777" w:rsidR="00D4728B" w:rsidRPr="005E0954" w:rsidRDefault="00D4728B" w:rsidP="00E04E0A">
            <w:pPr>
              <w:rPr>
                <w:color w:val="FF0000"/>
                <w:sz w:val="21"/>
                <w:szCs w:val="21"/>
              </w:rPr>
            </w:pPr>
          </w:p>
        </w:tc>
        <w:tc>
          <w:tcPr>
            <w:tcW w:w="990" w:type="dxa"/>
            <w:tcBorders>
              <w:bottom w:val="single" w:sz="4" w:space="0" w:color="auto"/>
            </w:tcBorders>
          </w:tcPr>
          <w:p w14:paraId="27B4C0F2" w14:textId="77777777" w:rsidR="00D4728B" w:rsidRPr="005E0954" w:rsidRDefault="00D4728B" w:rsidP="00E04E0A">
            <w:pPr>
              <w:rPr>
                <w:color w:val="FF0000"/>
                <w:sz w:val="21"/>
                <w:szCs w:val="21"/>
              </w:rPr>
            </w:pPr>
          </w:p>
        </w:tc>
        <w:tc>
          <w:tcPr>
            <w:tcW w:w="2535" w:type="dxa"/>
            <w:tcBorders>
              <w:bottom w:val="single" w:sz="4" w:space="0" w:color="auto"/>
            </w:tcBorders>
          </w:tcPr>
          <w:p w14:paraId="5C5ABF08" w14:textId="77777777" w:rsidR="00D4728B" w:rsidRPr="005E0954" w:rsidRDefault="00D4728B" w:rsidP="00E04E0A">
            <w:pPr>
              <w:rPr>
                <w:color w:val="FF0000"/>
                <w:sz w:val="21"/>
                <w:szCs w:val="21"/>
              </w:rPr>
            </w:pPr>
          </w:p>
        </w:tc>
      </w:tr>
      <w:tr w:rsidR="00480BE2" w:rsidRPr="005E0954" w14:paraId="4D11B32B" w14:textId="77777777" w:rsidTr="001E519A">
        <w:tc>
          <w:tcPr>
            <w:tcW w:w="5933" w:type="dxa"/>
            <w:tcBorders>
              <w:top w:val="single" w:sz="4" w:space="0" w:color="auto"/>
              <w:left w:val="nil"/>
              <w:bottom w:val="nil"/>
              <w:right w:val="nil"/>
            </w:tcBorders>
          </w:tcPr>
          <w:p w14:paraId="0F69F3AC" w14:textId="77777777" w:rsidR="00480BE2" w:rsidRDefault="00480BE2" w:rsidP="00E73C37">
            <w:pPr>
              <w:rPr>
                <w:rFonts w:ascii="Calibri" w:eastAsia="Times New Roman" w:hAnsi="Calibri" w:cs="Times New Roman"/>
                <w:color w:val="000000"/>
                <w:sz w:val="20"/>
                <w:szCs w:val="20"/>
              </w:rPr>
            </w:pPr>
          </w:p>
        </w:tc>
        <w:tc>
          <w:tcPr>
            <w:tcW w:w="1082" w:type="dxa"/>
            <w:tcBorders>
              <w:top w:val="single" w:sz="4" w:space="0" w:color="auto"/>
              <w:left w:val="nil"/>
              <w:bottom w:val="nil"/>
              <w:right w:val="nil"/>
            </w:tcBorders>
          </w:tcPr>
          <w:p w14:paraId="6EB5D3C4" w14:textId="77777777" w:rsidR="00480BE2" w:rsidRPr="005E0954" w:rsidRDefault="00480BE2" w:rsidP="00E04E0A">
            <w:pPr>
              <w:rPr>
                <w:color w:val="FF0000"/>
                <w:sz w:val="21"/>
                <w:szCs w:val="21"/>
              </w:rPr>
            </w:pPr>
          </w:p>
        </w:tc>
        <w:tc>
          <w:tcPr>
            <w:tcW w:w="990" w:type="dxa"/>
            <w:tcBorders>
              <w:top w:val="single" w:sz="4" w:space="0" w:color="auto"/>
              <w:left w:val="nil"/>
              <w:bottom w:val="nil"/>
              <w:right w:val="nil"/>
            </w:tcBorders>
          </w:tcPr>
          <w:p w14:paraId="5089EE94" w14:textId="77777777" w:rsidR="00480BE2" w:rsidRPr="005E0954" w:rsidRDefault="00480BE2" w:rsidP="00E04E0A">
            <w:pPr>
              <w:rPr>
                <w:color w:val="FF0000"/>
                <w:sz w:val="21"/>
                <w:szCs w:val="21"/>
              </w:rPr>
            </w:pPr>
          </w:p>
        </w:tc>
        <w:tc>
          <w:tcPr>
            <w:tcW w:w="2535" w:type="dxa"/>
            <w:tcBorders>
              <w:top w:val="single" w:sz="4" w:space="0" w:color="auto"/>
              <w:left w:val="nil"/>
              <w:bottom w:val="nil"/>
              <w:right w:val="nil"/>
            </w:tcBorders>
          </w:tcPr>
          <w:p w14:paraId="56927EA7" w14:textId="77777777" w:rsidR="00480BE2" w:rsidRPr="005E0954" w:rsidRDefault="00480BE2" w:rsidP="00E04E0A">
            <w:pPr>
              <w:rPr>
                <w:color w:val="FF0000"/>
                <w:sz w:val="21"/>
                <w:szCs w:val="21"/>
              </w:rPr>
            </w:pPr>
          </w:p>
        </w:tc>
      </w:tr>
      <w:tr w:rsidR="00480BE2" w:rsidRPr="005E0954" w14:paraId="29B2DED8" w14:textId="77777777" w:rsidTr="001E519A">
        <w:tc>
          <w:tcPr>
            <w:tcW w:w="5933" w:type="dxa"/>
            <w:tcBorders>
              <w:top w:val="nil"/>
              <w:left w:val="nil"/>
              <w:bottom w:val="nil"/>
              <w:right w:val="nil"/>
            </w:tcBorders>
          </w:tcPr>
          <w:p w14:paraId="2704058E" w14:textId="77777777" w:rsidR="00480BE2" w:rsidRDefault="00480BE2" w:rsidP="00E73C37">
            <w:pPr>
              <w:rPr>
                <w:rFonts w:ascii="Calibri" w:eastAsia="Times New Roman" w:hAnsi="Calibri" w:cs="Times New Roman"/>
                <w:color w:val="000000"/>
                <w:sz w:val="20"/>
                <w:szCs w:val="20"/>
              </w:rPr>
            </w:pPr>
          </w:p>
        </w:tc>
        <w:tc>
          <w:tcPr>
            <w:tcW w:w="1082" w:type="dxa"/>
            <w:tcBorders>
              <w:top w:val="nil"/>
              <w:left w:val="nil"/>
              <w:bottom w:val="nil"/>
              <w:right w:val="nil"/>
            </w:tcBorders>
          </w:tcPr>
          <w:p w14:paraId="6055DA72" w14:textId="77777777" w:rsidR="00480BE2" w:rsidRPr="005E0954" w:rsidRDefault="00480BE2" w:rsidP="00E04E0A">
            <w:pPr>
              <w:rPr>
                <w:color w:val="FF0000"/>
                <w:sz w:val="21"/>
                <w:szCs w:val="21"/>
              </w:rPr>
            </w:pPr>
          </w:p>
        </w:tc>
        <w:tc>
          <w:tcPr>
            <w:tcW w:w="990" w:type="dxa"/>
            <w:tcBorders>
              <w:top w:val="nil"/>
              <w:left w:val="nil"/>
              <w:bottom w:val="nil"/>
              <w:right w:val="nil"/>
            </w:tcBorders>
          </w:tcPr>
          <w:p w14:paraId="58AA3AA7" w14:textId="77777777" w:rsidR="00480BE2" w:rsidRPr="005E0954" w:rsidRDefault="00480BE2" w:rsidP="00E04E0A">
            <w:pPr>
              <w:rPr>
                <w:color w:val="FF0000"/>
                <w:sz w:val="21"/>
                <w:szCs w:val="21"/>
              </w:rPr>
            </w:pPr>
          </w:p>
        </w:tc>
        <w:tc>
          <w:tcPr>
            <w:tcW w:w="2535" w:type="dxa"/>
            <w:tcBorders>
              <w:top w:val="nil"/>
              <w:left w:val="nil"/>
              <w:bottom w:val="nil"/>
              <w:right w:val="nil"/>
            </w:tcBorders>
          </w:tcPr>
          <w:p w14:paraId="15990072" w14:textId="77777777" w:rsidR="00480BE2" w:rsidRPr="005E0954" w:rsidRDefault="00480BE2" w:rsidP="00E04E0A">
            <w:pPr>
              <w:rPr>
                <w:color w:val="FF0000"/>
                <w:sz w:val="21"/>
                <w:szCs w:val="21"/>
              </w:rPr>
            </w:pPr>
          </w:p>
        </w:tc>
      </w:tr>
      <w:tr w:rsidR="00DB4CF6" w:rsidRPr="005E0954" w14:paraId="3B0C1B24" w14:textId="77777777" w:rsidTr="001E519A">
        <w:tc>
          <w:tcPr>
            <w:tcW w:w="5933" w:type="dxa"/>
            <w:tcBorders>
              <w:right w:val="single" w:sz="4" w:space="0" w:color="auto"/>
            </w:tcBorders>
          </w:tcPr>
          <w:p w14:paraId="1B5EBD57" w14:textId="0B02EB6D" w:rsidR="00DB4CF6" w:rsidRPr="001E519A" w:rsidRDefault="00DB4CF6" w:rsidP="00904529">
            <w:pPr>
              <w:rPr>
                <w:rFonts w:ascii="Calibri" w:eastAsia="Times New Roman" w:hAnsi="Calibri" w:cs="Times New Roman"/>
                <w:color w:val="006D7B"/>
                <w:sz w:val="20"/>
                <w:szCs w:val="20"/>
              </w:rPr>
            </w:pPr>
            <w:r w:rsidRPr="001E519A">
              <w:rPr>
                <w:rFonts w:ascii="Calibri" w:eastAsia="Times New Roman" w:hAnsi="Calibri" w:cs="Times New Roman"/>
                <w:b/>
                <w:color w:val="006D7B"/>
              </w:rPr>
              <w:lastRenderedPageBreak/>
              <w:t xml:space="preserve">Recommendation 6: </w:t>
            </w:r>
            <w:r w:rsidR="00904529" w:rsidRPr="001E519A">
              <w:rPr>
                <w:rFonts w:ascii="Calibri" w:eastAsia="Times New Roman" w:hAnsi="Calibri" w:cs="Times New Roman"/>
                <w:b/>
                <w:color w:val="006D7B"/>
              </w:rPr>
              <w:t xml:space="preserve"> All personnel should take precautionary measures to limit transmission of microorganisms when performing environmental cleaning and handling waste materials.</w:t>
            </w:r>
            <w:r w:rsidRPr="001E519A">
              <w:rPr>
                <w:rFonts w:ascii="Calibri" w:eastAsia="Times New Roman" w:hAnsi="Calibri" w:cs="Times New Roman"/>
                <w:b/>
                <w:color w:val="006D7B"/>
              </w:rPr>
              <w:t xml:space="preserve"> </w:t>
            </w:r>
          </w:p>
        </w:tc>
        <w:tc>
          <w:tcPr>
            <w:tcW w:w="1082" w:type="dxa"/>
            <w:tcBorders>
              <w:top w:val="single" w:sz="4" w:space="0" w:color="auto"/>
              <w:left w:val="single" w:sz="4" w:space="0" w:color="auto"/>
              <w:bottom w:val="single" w:sz="4" w:space="0" w:color="auto"/>
              <w:right w:val="nil"/>
            </w:tcBorders>
            <w:shd w:val="thinReverseDiagStripe" w:color="006D7B" w:fill="auto"/>
          </w:tcPr>
          <w:p w14:paraId="13FB9C86" w14:textId="77777777" w:rsidR="00DB4CF6" w:rsidRPr="005E0954" w:rsidRDefault="00DB4CF6" w:rsidP="00DB4CF6">
            <w:pPr>
              <w:rPr>
                <w:color w:val="FF0000"/>
                <w:sz w:val="21"/>
                <w:szCs w:val="21"/>
              </w:rPr>
            </w:pPr>
          </w:p>
        </w:tc>
        <w:tc>
          <w:tcPr>
            <w:tcW w:w="990" w:type="dxa"/>
            <w:tcBorders>
              <w:top w:val="single" w:sz="4" w:space="0" w:color="auto"/>
              <w:left w:val="nil"/>
              <w:bottom w:val="single" w:sz="4" w:space="0" w:color="auto"/>
              <w:right w:val="nil"/>
            </w:tcBorders>
            <w:shd w:val="thinReverseDiagStripe" w:color="006D7B" w:fill="auto"/>
          </w:tcPr>
          <w:p w14:paraId="36B07FC5" w14:textId="77777777" w:rsidR="00DB4CF6" w:rsidRPr="005E0954" w:rsidRDefault="00DB4CF6" w:rsidP="00DB4CF6">
            <w:pPr>
              <w:rPr>
                <w:color w:val="FF0000"/>
                <w:sz w:val="21"/>
                <w:szCs w:val="21"/>
              </w:rPr>
            </w:pPr>
          </w:p>
        </w:tc>
        <w:tc>
          <w:tcPr>
            <w:tcW w:w="2535" w:type="dxa"/>
            <w:tcBorders>
              <w:top w:val="single" w:sz="4" w:space="0" w:color="auto"/>
              <w:left w:val="nil"/>
              <w:bottom w:val="single" w:sz="4" w:space="0" w:color="auto"/>
              <w:right w:val="single" w:sz="4" w:space="0" w:color="auto"/>
            </w:tcBorders>
            <w:shd w:val="thinReverseDiagStripe" w:color="006D7B" w:fill="auto"/>
          </w:tcPr>
          <w:p w14:paraId="1C927E83" w14:textId="22BEFCF9" w:rsidR="00DB4CF6" w:rsidRPr="005E0954" w:rsidRDefault="00DB4CF6" w:rsidP="00DB4CF6">
            <w:pPr>
              <w:rPr>
                <w:color w:val="FF0000"/>
                <w:sz w:val="21"/>
                <w:szCs w:val="21"/>
              </w:rPr>
            </w:pPr>
          </w:p>
        </w:tc>
      </w:tr>
      <w:tr w:rsidR="00D5743A" w:rsidRPr="005E0954" w14:paraId="6A65C2A6" w14:textId="2EA12081" w:rsidTr="001E519A">
        <w:tc>
          <w:tcPr>
            <w:tcW w:w="5933" w:type="dxa"/>
          </w:tcPr>
          <w:p w14:paraId="5A7A0CB8" w14:textId="27E843A0" w:rsidR="00D5743A" w:rsidRPr="002A75D4" w:rsidRDefault="00D5743A" w:rsidP="00E73C37">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Does your policy and procedure include: </w:t>
            </w:r>
          </w:p>
        </w:tc>
        <w:tc>
          <w:tcPr>
            <w:tcW w:w="4607" w:type="dxa"/>
            <w:gridSpan w:val="3"/>
            <w:tcBorders>
              <w:top w:val="single" w:sz="4" w:space="0" w:color="auto"/>
              <w:left w:val="single" w:sz="4" w:space="0" w:color="auto"/>
              <w:bottom w:val="single" w:sz="4" w:space="0" w:color="auto"/>
              <w:right w:val="single" w:sz="4" w:space="0" w:color="auto"/>
            </w:tcBorders>
            <w:shd w:val="thinReverseDiagStripe" w:color="006D7B" w:fill="auto"/>
          </w:tcPr>
          <w:p w14:paraId="3D5B15F2" w14:textId="77777777" w:rsidR="00D5743A" w:rsidRPr="005E0954" w:rsidRDefault="00D5743A" w:rsidP="00D5743A">
            <w:pPr>
              <w:rPr>
                <w:color w:val="FF0000"/>
                <w:sz w:val="21"/>
                <w:szCs w:val="21"/>
              </w:rPr>
            </w:pPr>
          </w:p>
        </w:tc>
      </w:tr>
      <w:tr w:rsidR="00D5743A" w:rsidRPr="005E0954" w14:paraId="61F32B36" w14:textId="77777777" w:rsidTr="001E519A">
        <w:tc>
          <w:tcPr>
            <w:tcW w:w="5933" w:type="dxa"/>
          </w:tcPr>
          <w:p w14:paraId="163F8B83" w14:textId="69A035DE" w:rsidR="00D5743A" w:rsidRPr="001E519A" w:rsidRDefault="00D5743A" w:rsidP="001E519A">
            <w:pPr>
              <w:pStyle w:val="ListParagraph"/>
              <w:numPr>
                <w:ilvl w:val="0"/>
                <w:numId w:val="26"/>
              </w:numPr>
              <w:ind w:left="337" w:hanging="270"/>
              <w:rPr>
                <w:rFonts w:ascii="Calibri" w:eastAsia="Times New Roman" w:hAnsi="Calibri" w:cs="Times New Roman"/>
                <w:color w:val="000000"/>
                <w:sz w:val="20"/>
                <w:szCs w:val="20"/>
              </w:rPr>
            </w:pPr>
            <w:r w:rsidRPr="001E519A">
              <w:rPr>
                <w:rFonts w:ascii="Calibri" w:eastAsia="Times New Roman" w:hAnsi="Calibri" w:cs="Times New Roman"/>
                <w:color w:val="000000"/>
                <w:sz w:val="20"/>
                <w:szCs w:val="20"/>
              </w:rPr>
              <w:t>what personal protective equipment should be worn when cleaning and disinfecting the environment?</w:t>
            </w:r>
          </w:p>
        </w:tc>
        <w:tc>
          <w:tcPr>
            <w:tcW w:w="1082" w:type="dxa"/>
            <w:tcBorders>
              <w:top w:val="single" w:sz="4" w:space="0" w:color="auto"/>
            </w:tcBorders>
          </w:tcPr>
          <w:p w14:paraId="1ED7E11B" w14:textId="77777777" w:rsidR="00D5743A" w:rsidRPr="005E0954" w:rsidRDefault="00D5743A" w:rsidP="00D5743A">
            <w:pPr>
              <w:rPr>
                <w:color w:val="FF0000"/>
                <w:sz w:val="21"/>
                <w:szCs w:val="21"/>
              </w:rPr>
            </w:pPr>
          </w:p>
        </w:tc>
        <w:tc>
          <w:tcPr>
            <w:tcW w:w="990" w:type="dxa"/>
            <w:tcBorders>
              <w:top w:val="single" w:sz="4" w:space="0" w:color="auto"/>
            </w:tcBorders>
          </w:tcPr>
          <w:p w14:paraId="5AE38B58" w14:textId="77777777" w:rsidR="00D5743A" w:rsidRPr="005E0954" w:rsidRDefault="00D5743A" w:rsidP="00D5743A">
            <w:pPr>
              <w:rPr>
                <w:color w:val="FF0000"/>
                <w:sz w:val="21"/>
                <w:szCs w:val="21"/>
              </w:rPr>
            </w:pPr>
          </w:p>
        </w:tc>
        <w:tc>
          <w:tcPr>
            <w:tcW w:w="2535" w:type="dxa"/>
            <w:tcBorders>
              <w:top w:val="single" w:sz="4" w:space="0" w:color="auto"/>
            </w:tcBorders>
          </w:tcPr>
          <w:p w14:paraId="66659432" w14:textId="77777777" w:rsidR="00D5743A" w:rsidRPr="005E0954" w:rsidRDefault="00D5743A" w:rsidP="00D5743A">
            <w:pPr>
              <w:rPr>
                <w:color w:val="FF0000"/>
                <w:sz w:val="21"/>
                <w:szCs w:val="21"/>
              </w:rPr>
            </w:pPr>
          </w:p>
        </w:tc>
      </w:tr>
      <w:tr w:rsidR="00D5743A" w:rsidRPr="005E0954" w14:paraId="10D6D400" w14:textId="77777777" w:rsidTr="001E519A">
        <w:tc>
          <w:tcPr>
            <w:tcW w:w="5933" w:type="dxa"/>
          </w:tcPr>
          <w:p w14:paraId="066AC40C" w14:textId="63C6B68A" w:rsidR="00D5743A" w:rsidRPr="001E519A" w:rsidRDefault="00D5743A" w:rsidP="001E519A">
            <w:pPr>
              <w:pStyle w:val="ListParagraph"/>
              <w:numPr>
                <w:ilvl w:val="0"/>
                <w:numId w:val="26"/>
              </w:numPr>
              <w:ind w:left="337" w:hanging="270"/>
              <w:rPr>
                <w:rFonts w:ascii="Calibri" w:eastAsia="Times New Roman" w:hAnsi="Calibri" w:cs="Times New Roman"/>
                <w:color w:val="000000"/>
                <w:sz w:val="20"/>
                <w:szCs w:val="20"/>
              </w:rPr>
            </w:pPr>
            <w:r w:rsidRPr="001E519A">
              <w:rPr>
                <w:rFonts w:ascii="Calibri" w:eastAsia="Times New Roman" w:hAnsi="Calibri" w:cs="Times New Roman"/>
                <w:color w:val="000000"/>
                <w:sz w:val="20"/>
                <w:szCs w:val="20"/>
              </w:rPr>
              <w:t xml:space="preserve">how waste is handled? </w:t>
            </w:r>
          </w:p>
        </w:tc>
        <w:tc>
          <w:tcPr>
            <w:tcW w:w="1082" w:type="dxa"/>
          </w:tcPr>
          <w:p w14:paraId="48EFA406" w14:textId="77777777" w:rsidR="00D5743A" w:rsidRPr="005E0954" w:rsidRDefault="00D5743A" w:rsidP="00D5743A">
            <w:pPr>
              <w:rPr>
                <w:color w:val="FF0000"/>
                <w:sz w:val="21"/>
                <w:szCs w:val="21"/>
              </w:rPr>
            </w:pPr>
          </w:p>
        </w:tc>
        <w:tc>
          <w:tcPr>
            <w:tcW w:w="990" w:type="dxa"/>
          </w:tcPr>
          <w:p w14:paraId="2C7465B4" w14:textId="77777777" w:rsidR="00D5743A" w:rsidRPr="005E0954" w:rsidRDefault="00D5743A" w:rsidP="00D5743A">
            <w:pPr>
              <w:rPr>
                <w:color w:val="FF0000"/>
                <w:sz w:val="21"/>
                <w:szCs w:val="21"/>
              </w:rPr>
            </w:pPr>
          </w:p>
        </w:tc>
        <w:tc>
          <w:tcPr>
            <w:tcW w:w="2535" w:type="dxa"/>
          </w:tcPr>
          <w:p w14:paraId="086E76F9" w14:textId="77777777" w:rsidR="00D5743A" w:rsidRPr="005E0954" w:rsidRDefault="00D5743A" w:rsidP="00D5743A">
            <w:pPr>
              <w:rPr>
                <w:color w:val="FF0000"/>
                <w:sz w:val="21"/>
                <w:szCs w:val="21"/>
              </w:rPr>
            </w:pPr>
          </w:p>
        </w:tc>
      </w:tr>
      <w:tr w:rsidR="00D5743A" w:rsidRPr="005E0954" w14:paraId="4D4894CA" w14:textId="77777777" w:rsidTr="001E519A">
        <w:tc>
          <w:tcPr>
            <w:tcW w:w="5933" w:type="dxa"/>
          </w:tcPr>
          <w:p w14:paraId="5F467E7B" w14:textId="208DB99C" w:rsidR="00D5743A" w:rsidRPr="001E519A" w:rsidRDefault="00D5743A" w:rsidP="001E519A">
            <w:pPr>
              <w:pStyle w:val="ListParagraph"/>
              <w:numPr>
                <w:ilvl w:val="0"/>
                <w:numId w:val="26"/>
              </w:numPr>
              <w:ind w:left="337" w:hanging="270"/>
              <w:rPr>
                <w:rFonts w:ascii="Calibri" w:eastAsia="Times New Roman" w:hAnsi="Calibri" w:cs="Times New Roman"/>
                <w:color w:val="000000"/>
                <w:sz w:val="20"/>
                <w:szCs w:val="20"/>
              </w:rPr>
            </w:pPr>
            <w:r w:rsidRPr="001E519A">
              <w:rPr>
                <w:rFonts w:ascii="Calibri" w:eastAsia="Times New Roman" w:hAnsi="Calibri" w:cs="Times New Roman"/>
                <w:color w:val="000000"/>
                <w:sz w:val="20"/>
                <w:szCs w:val="20"/>
              </w:rPr>
              <w:t>how contaminated laundry is handled?</w:t>
            </w:r>
          </w:p>
        </w:tc>
        <w:tc>
          <w:tcPr>
            <w:tcW w:w="1082" w:type="dxa"/>
          </w:tcPr>
          <w:p w14:paraId="2E6F1498" w14:textId="77777777" w:rsidR="00D5743A" w:rsidRPr="005E0954" w:rsidRDefault="00D5743A" w:rsidP="00D5743A">
            <w:pPr>
              <w:rPr>
                <w:color w:val="FF0000"/>
                <w:sz w:val="21"/>
                <w:szCs w:val="21"/>
              </w:rPr>
            </w:pPr>
          </w:p>
        </w:tc>
        <w:tc>
          <w:tcPr>
            <w:tcW w:w="990" w:type="dxa"/>
          </w:tcPr>
          <w:p w14:paraId="7675D1E0" w14:textId="77777777" w:rsidR="00D5743A" w:rsidRPr="005E0954" w:rsidRDefault="00D5743A" w:rsidP="00D5743A">
            <w:pPr>
              <w:rPr>
                <w:color w:val="FF0000"/>
                <w:sz w:val="21"/>
                <w:szCs w:val="21"/>
              </w:rPr>
            </w:pPr>
          </w:p>
        </w:tc>
        <w:tc>
          <w:tcPr>
            <w:tcW w:w="2535" w:type="dxa"/>
          </w:tcPr>
          <w:p w14:paraId="2101633B" w14:textId="77777777" w:rsidR="00D5743A" w:rsidRPr="005E0954" w:rsidRDefault="00D5743A" w:rsidP="00D5743A">
            <w:pPr>
              <w:rPr>
                <w:color w:val="FF0000"/>
                <w:sz w:val="21"/>
                <w:szCs w:val="21"/>
              </w:rPr>
            </w:pPr>
          </w:p>
        </w:tc>
      </w:tr>
      <w:tr w:rsidR="00D5743A" w:rsidRPr="005E0954" w14:paraId="3CE1F69E" w14:textId="77777777" w:rsidTr="001E519A">
        <w:tc>
          <w:tcPr>
            <w:tcW w:w="5933" w:type="dxa"/>
          </w:tcPr>
          <w:p w14:paraId="6A6EEBDD" w14:textId="5955AC57" w:rsidR="00D5743A" w:rsidRPr="001E519A" w:rsidRDefault="00D5743A" w:rsidP="001E519A">
            <w:pPr>
              <w:pStyle w:val="ListParagraph"/>
              <w:numPr>
                <w:ilvl w:val="0"/>
                <w:numId w:val="26"/>
              </w:numPr>
              <w:ind w:left="337" w:hanging="270"/>
              <w:rPr>
                <w:rFonts w:ascii="Calibri" w:eastAsia="Times New Roman" w:hAnsi="Calibri" w:cs="Times New Roman"/>
                <w:color w:val="000000"/>
                <w:sz w:val="20"/>
                <w:szCs w:val="20"/>
              </w:rPr>
            </w:pPr>
            <w:r w:rsidRPr="001E519A">
              <w:rPr>
                <w:rFonts w:ascii="Calibri" w:eastAsia="Times New Roman" w:hAnsi="Calibri" w:cs="Times New Roman"/>
                <w:color w:val="000000"/>
                <w:sz w:val="20"/>
                <w:szCs w:val="20"/>
              </w:rPr>
              <w:t>how spills are handled that contain blood or body fluids or other potentially infectious material?</w:t>
            </w:r>
          </w:p>
        </w:tc>
        <w:tc>
          <w:tcPr>
            <w:tcW w:w="1082" w:type="dxa"/>
            <w:tcBorders>
              <w:bottom w:val="single" w:sz="4" w:space="0" w:color="auto"/>
            </w:tcBorders>
          </w:tcPr>
          <w:p w14:paraId="3C5B776B" w14:textId="77777777" w:rsidR="00D5743A" w:rsidRPr="005E0954" w:rsidRDefault="00D5743A" w:rsidP="00D5743A">
            <w:pPr>
              <w:rPr>
                <w:color w:val="FF0000"/>
                <w:sz w:val="21"/>
                <w:szCs w:val="21"/>
              </w:rPr>
            </w:pPr>
          </w:p>
        </w:tc>
        <w:tc>
          <w:tcPr>
            <w:tcW w:w="990" w:type="dxa"/>
            <w:tcBorders>
              <w:bottom w:val="single" w:sz="4" w:space="0" w:color="auto"/>
            </w:tcBorders>
          </w:tcPr>
          <w:p w14:paraId="1C01208F" w14:textId="77777777" w:rsidR="00D5743A" w:rsidRPr="005E0954" w:rsidRDefault="00D5743A" w:rsidP="00D5743A">
            <w:pPr>
              <w:rPr>
                <w:color w:val="FF0000"/>
                <w:sz w:val="21"/>
                <w:szCs w:val="21"/>
              </w:rPr>
            </w:pPr>
          </w:p>
        </w:tc>
        <w:tc>
          <w:tcPr>
            <w:tcW w:w="2535" w:type="dxa"/>
            <w:tcBorders>
              <w:bottom w:val="single" w:sz="4" w:space="0" w:color="auto"/>
            </w:tcBorders>
          </w:tcPr>
          <w:p w14:paraId="724ADBDF" w14:textId="77777777" w:rsidR="00D5743A" w:rsidRPr="005E0954" w:rsidRDefault="00D5743A" w:rsidP="00D5743A">
            <w:pPr>
              <w:rPr>
                <w:color w:val="FF0000"/>
                <w:sz w:val="21"/>
                <w:szCs w:val="21"/>
              </w:rPr>
            </w:pPr>
          </w:p>
        </w:tc>
      </w:tr>
      <w:tr w:rsidR="00D5743A" w:rsidRPr="00F5547A" w14:paraId="03F490EA" w14:textId="77777777" w:rsidTr="001E519A">
        <w:tc>
          <w:tcPr>
            <w:tcW w:w="5933" w:type="dxa"/>
            <w:tcBorders>
              <w:right w:val="single" w:sz="4" w:space="0" w:color="auto"/>
            </w:tcBorders>
          </w:tcPr>
          <w:p w14:paraId="337FB04D" w14:textId="46C16823" w:rsidR="00D5743A" w:rsidRPr="001E519A" w:rsidRDefault="00D5743A" w:rsidP="00E73C37">
            <w:pPr>
              <w:rPr>
                <w:rFonts w:ascii="Calibri" w:eastAsia="Times New Roman" w:hAnsi="Calibri" w:cs="Times New Roman"/>
                <w:color w:val="006D7B"/>
                <w:sz w:val="20"/>
                <w:szCs w:val="20"/>
              </w:rPr>
            </w:pPr>
            <w:r w:rsidRPr="001E519A">
              <w:rPr>
                <w:rFonts w:ascii="Calibri" w:eastAsia="Times New Roman" w:hAnsi="Calibri" w:cs="Times New Roman"/>
                <w:b/>
                <w:color w:val="006D7B"/>
              </w:rPr>
              <w:t xml:space="preserve">Recommendation 7:  Procedures for environmental cleaning and disinfection should be established for circumstances that may require special cleaning procedures (ie, multidrug-resistant organisms, </w:t>
            </w:r>
            <w:r w:rsidRPr="001E519A">
              <w:rPr>
                <w:rFonts w:ascii="Calibri" w:eastAsia="Times New Roman" w:hAnsi="Calibri" w:cs="Times New Roman"/>
                <w:b/>
                <w:i/>
                <w:color w:val="006D7B"/>
              </w:rPr>
              <w:t>C diffic</w:t>
            </w:r>
            <w:r>
              <w:rPr>
                <w:rFonts w:ascii="Calibri" w:eastAsia="Times New Roman" w:hAnsi="Calibri" w:cs="Times New Roman"/>
                <w:b/>
                <w:i/>
                <w:color w:val="006D7B"/>
              </w:rPr>
              <w:t>i</w:t>
            </w:r>
            <w:r w:rsidRPr="001E519A">
              <w:rPr>
                <w:rFonts w:ascii="Calibri" w:eastAsia="Times New Roman" w:hAnsi="Calibri" w:cs="Times New Roman"/>
                <w:b/>
                <w:i/>
                <w:color w:val="006D7B"/>
              </w:rPr>
              <w:t>le,</w:t>
            </w:r>
            <w:r w:rsidRPr="001E519A">
              <w:rPr>
                <w:rFonts w:ascii="Calibri" w:eastAsia="Times New Roman" w:hAnsi="Calibri" w:cs="Times New Roman"/>
                <w:b/>
                <w:color w:val="006D7B"/>
              </w:rPr>
              <w:t xml:space="preserve"> prion diseases, construction, environmental contamination).</w:t>
            </w:r>
          </w:p>
        </w:tc>
        <w:tc>
          <w:tcPr>
            <w:tcW w:w="1082" w:type="dxa"/>
            <w:tcBorders>
              <w:top w:val="single" w:sz="4" w:space="0" w:color="auto"/>
              <w:left w:val="single" w:sz="4" w:space="0" w:color="auto"/>
              <w:bottom w:val="single" w:sz="4" w:space="0" w:color="auto"/>
              <w:right w:val="nil"/>
            </w:tcBorders>
            <w:shd w:val="thinReverseDiagStripe" w:color="006D7B" w:fill="auto"/>
          </w:tcPr>
          <w:p w14:paraId="449B5A8E" w14:textId="77777777" w:rsidR="00D5743A" w:rsidRPr="001E519A" w:rsidRDefault="00D5743A" w:rsidP="00D5743A">
            <w:pPr>
              <w:rPr>
                <w:color w:val="006D7B"/>
                <w:sz w:val="21"/>
                <w:szCs w:val="21"/>
              </w:rPr>
            </w:pPr>
          </w:p>
        </w:tc>
        <w:tc>
          <w:tcPr>
            <w:tcW w:w="990" w:type="dxa"/>
            <w:tcBorders>
              <w:top w:val="single" w:sz="4" w:space="0" w:color="auto"/>
              <w:left w:val="nil"/>
              <w:bottom w:val="single" w:sz="4" w:space="0" w:color="auto"/>
              <w:right w:val="nil"/>
            </w:tcBorders>
            <w:shd w:val="thinReverseDiagStripe" w:color="006D7B" w:fill="auto"/>
          </w:tcPr>
          <w:p w14:paraId="16EDD899" w14:textId="77777777" w:rsidR="00D5743A" w:rsidRPr="001E519A" w:rsidRDefault="00D5743A" w:rsidP="00D5743A">
            <w:pPr>
              <w:rPr>
                <w:color w:val="006D7B"/>
                <w:sz w:val="21"/>
                <w:szCs w:val="21"/>
              </w:rPr>
            </w:pPr>
          </w:p>
        </w:tc>
        <w:tc>
          <w:tcPr>
            <w:tcW w:w="2535" w:type="dxa"/>
            <w:tcBorders>
              <w:top w:val="single" w:sz="4" w:space="0" w:color="auto"/>
              <w:left w:val="nil"/>
              <w:bottom w:val="single" w:sz="4" w:space="0" w:color="auto"/>
              <w:right w:val="single" w:sz="4" w:space="0" w:color="auto"/>
            </w:tcBorders>
            <w:shd w:val="thinReverseDiagStripe" w:color="006D7B" w:fill="auto"/>
          </w:tcPr>
          <w:p w14:paraId="3D9B2559" w14:textId="77777777" w:rsidR="00D5743A" w:rsidRPr="001E519A" w:rsidRDefault="00D5743A" w:rsidP="00D5743A">
            <w:pPr>
              <w:rPr>
                <w:color w:val="006D7B"/>
                <w:sz w:val="21"/>
                <w:szCs w:val="21"/>
              </w:rPr>
            </w:pPr>
          </w:p>
        </w:tc>
      </w:tr>
      <w:tr w:rsidR="00D5743A" w:rsidRPr="005E0954" w14:paraId="694EEF45" w14:textId="77777777" w:rsidTr="001E519A">
        <w:tc>
          <w:tcPr>
            <w:tcW w:w="5933" w:type="dxa"/>
            <w:tcBorders>
              <w:right w:val="single" w:sz="4" w:space="0" w:color="auto"/>
            </w:tcBorders>
          </w:tcPr>
          <w:p w14:paraId="26E97480" w14:textId="3A36B28C" w:rsidR="00D5743A" w:rsidRDefault="00D5743A" w:rsidP="00D5743A">
            <w:pPr>
              <w:rPr>
                <w:rFonts w:ascii="Calibri" w:eastAsia="Times New Roman" w:hAnsi="Calibri" w:cs="Times New Roman"/>
                <w:sz w:val="20"/>
                <w:szCs w:val="20"/>
              </w:rPr>
            </w:pPr>
            <w:r>
              <w:rPr>
                <w:rFonts w:ascii="Calibri" w:eastAsia="Times New Roman" w:hAnsi="Calibri" w:cs="Times New Roman"/>
                <w:sz w:val="20"/>
                <w:szCs w:val="20"/>
              </w:rPr>
              <w:t>Are there policies and procedures in place for:</w:t>
            </w:r>
          </w:p>
        </w:tc>
        <w:tc>
          <w:tcPr>
            <w:tcW w:w="4607" w:type="dxa"/>
            <w:gridSpan w:val="3"/>
            <w:tcBorders>
              <w:top w:val="single" w:sz="4" w:space="0" w:color="auto"/>
              <w:left w:val="single" w:sz="4" w:space="0" w:color="auto"/>
              <w:bottom w:val="single" w:sz="4" w:space="0" w:color="auto"/>
              <w:right w:val="single" w:sz="4" w:space="0" w:color="auto"/>
            </w:tcBorders>
            <w:shd w:val="thinReverseDiagStripe" w:color="006D7B" w:fill="auto"/>
          </w:tcPr>
          <w:p w14:paraId="267B7547" w14:textId="77777777" w:rsidR="00D5743A" w:rsidRPr="001E519A" w:rsidRDefault="00D5743A" w:rsidP="00D5743A">
            <w:pPr>
              <w:rPr>
                <w:color w:val="006D7B"/>
                <w:sz w:val="21"/>
                <w:szCs w:val="21"/>
              </w:rPr>
            </w:pPr>
          </w:p>
        </w:tc>
      </w:tr>
      <w:tr w:rsidR="00D5743A" w:rsidRPr="005E0954" w14:paraId="3C9432EE" w14:textId="77777777" w:rsidTr="001E519A">
        <w:tc>
          <w:tcPr>
            <w:tcW w:w="5933" w:type="dxa"/>
            <w:tcBorders>
              <w:right w:val="single" w:sz="4" w:space="0" w:color="auto"/>
            </w:tcBorders>
          </w:tcPr>
          <w:p w14:paraId="467A7AE2" w14:textId="4C0F8059" w:rsidR="00D5743A" w:rsidRPr="001E519A" w:rsidRDefault="00D5743A" w:rsidP="001E519A">
            <w:pPr>
              <w:pStyle w:val="ListParagraph"/>
              <w:numPr>
                <w:ilvl w:val="0"/>
                <w:numId w:val="27"/>
              </w:numPr>
              <w:ind w:left="337" w:hanging="270"/>
              <w:rPr>
                <w:rFonts w:ascii="Calibri" w:eastAsia="Times New Roman" w:hAnsi="Calibri" w:cs="Times New Roman"/>
                <w:color w:val="569BBE"/>
                <w:sz w:val="20"/>
                <w:szCs w:val="20"/>
              </w:rPr>
            </w:pPr>
            <w:r w:rsidRPr="001E519A">
              <w:rPr>
                <w:rFonts w:ascii="Calibri" w:eastAsia="Times New Roman" w:hAnsi="Calibri" w:cs="Times New Roman"/>
                <w:sz w:val="20"/>
                <w:szCs w:val="20"/>
              </w:rPr>
              <w:t>cleaning and disinfecting rooms after a procedure for a patient who has a multidrug-resistant organism?</w:t>
            </w:r>
          </w:p>
        </w:tc>
        <w:tc>
          <w:tcPr>
            <w:tcW w:w="1082" w:type="dxa"/>
            <w:tcBorders>
              <w:top w:val="single" w:sz="4" w:space="0" w:color="auto"/>
              <w:left w:val="single" w:sz="4" w:space="0" w:color="auto"/>
              <w:bottom w:val="single" w:sz="4" w:space="0" w:color="auto"/>
              <w:right w:val="single" w:sz="4" w:space="0" w:color="auto"/>
            </w:tcBorders>
            <w:shd w:val="clear" w:color="569BBE" w:fill="auto"/>
          </w:tcPr>
          <w:p w14:paraId="63C91ACC" w14:textId="77777777" w:rsidR="00D5743A" w:rsidRPr="005E0954" w:rsidRDefault="00D5743A" w:rsidP="00D5743A">
            <w:pPr>
              <w:rPr>
                <w:color w:val="FF0000"/>
                <w:sz w:val="21"/>
                <w:szCs w:val="21"/>
              </w:rPr>
            </w:pPr>
          </w:p>
        </w:tc>
        <w:tc>
          <w:tcPr>
            <w:tcW w:w="990" w:type="dxa"/>
            <w:tcBorders>
              <w:top w:val="single" w:sz="4" w:space="0" w:color="auto"/>
              <w:left w:val="single" w:sz="4" w:space="0" w:color="auto"/>
              <w:bottom w:val="single" w:sz="4" w:space="0" w:color="auto"/>
              <w:right w:val="single" w:sz="4" w:space="0" w:color="auto"/>
            </w:tcBorders>
            <w:shd w:val="clear" w:color="569BBE" w:fill="auto"/>
          </w:tcPr>
          <w:p w14:paraId="3515F720" w14:textId="77777777" w:rsidR="00D5743A" w:rsidRPr="005E0954" w:rsidRDefault="00D5743A" w:rsidP="00D5743A">
            <w:pPr>
              <w:rPr>
                <w:color w:val="FF0000"/>
                <w:sz w:val="21"/>
                <w:szCs w:val="21"/>
              </w:rPr>
            </w:pPr>
          </w:p>
        </w:tc>
        <w:tc>
          <w:tcPr>
            <w:tcW w:w="2535" w:type="dxa"/>
            <w:tcBorders>
              <w:top w:val="single" w:sz="4" w:space="0" w:color="auto"/>
              <w:left w:val="single" w:sz="4" w:space="0" w:color="auto"/>
              <w:bottom w:val="single" w:sz="4" w:space="0" w:color="auto"/>
              <w:right w:val="single" w:sz="4" w:space="0" w:color="auto"/>
            </w:tcBorders>
            <w:shd w:val="clear" w:color="569BBE" w:fill="auto"/>
          </w:tcPr>
          <w:p w14:paraId="26B6597F" w14:textId="77777777" w:rsidR="00D5743A" w:rsidRPr="005E0954" w:rsidRDefault="00D5743A" w:rsidP="00D5743A">
            <w:pPr>
              <w:rPr>
                <w:color w:val="FF0000"/>
                <w:sz w:val="21"/>
                <w:szCs w:val="21"/>
              </w:rPr>
            </w:pPr>
          </w:p>
        </w:tc>
      </w:tr>
      <w:tr w:rsidR="00D5743A" w:rsidRPr="005E0954" w14:paraId="3A03383D" w14:textId="77777777" w:rsidTr="001E519A">
        <w:tc>
          <w:tcPr>
            <w:tcW w:w="5933" w:type="dxa"/>
          </w:tcPr>
          <w:p w14:paraId="5DB355E8" w14:textId="09BBAF93" w:rsidR="00D5743A" w:rsidRPr="001E519A" w:rsidRDefault="00D5743A" w:rsidP="001E519A">
            <w:pPr>
              <w:pStyle w:val="ListParagraph"/>
              <w:numPr>
                <w:ilvl w:val="0"/>
                <w:numId w:val="27"/>
              </w:numPr>
              <w:ind w:left="337" w:hanging="270"/>
              <w:rPr>
                <w:rFonts w:ascii="Calibri" w:eastAsia="Times New Roman" w:hAnsi="Calibri" w:cs="Times New Roman"/>
                <w:color w:val="A1CA67"/>
                <w:sz w:val="20"/>
                <w:szCs w:val="20"/>
              </w:rPr>
            </w:pPr>
            <w:r w:rsidRPr="001E519A">
              <w:rPr>
                <w:rFonts w:ascii="Calibri" w:eastAsia="Times New Roman" w:hAnsi="Calibri" w:cs="Times New Roman"/>
                <w:sz w:val="20"/>
                <w:szCs w:val="20"/>
              </w:rPr>
              <w:t>cleaning and disinfecting rooms after a procedure in which a patient has an airborne transmissible disease such as tuberculosis?</w:t>
            </w:r>
          </w:p>
        </w:tc>
        <w:tc>
          <w:tcPr>
            <w:tcW w:w="1082" w:type="dxa"/>
            <w:tcBorders>
              <w:top w:val="single" w:sz="4" w:space="0" w:color="auto"/>
              <w:bottom w:val="single" w:sz="4" w:space="0" w:color="auto"/>
            </w:tcBorders>
          </w:tcPr>
          <w:p w14:paraId="43F38E42" w14:textId="77777777" w:rsidR="00D5743A" w:rsidRPr="005E0954" w:rsidRDefault="00D5743A" w:rsidP="00D5743A">
            <w:pPr>
              <w:rPr>
                <w:color w:val="FF0000"/>
                <w:sz w:val="21"/>
                <w:szCs w:val="21"/>
              </w:rPr>
            </w:pPr>
          </w:p>
        </w:tc>
        <w:tc>
          <w:tcPr>
            <w:tcW w:w="990" w:type="dxa"/>
            <w:tcBorders>
              <w:top w:val="single" w:sz="4" w:space="0" w:color="auto"/>
              <w:bottom w:val="single" w:sz="4" w:space="0" w:color="auto"/>
            </w:tcBorders>
          </w:tcPr>
          <w:p w14:paraId="71A53FCF" w14:textId="77777777" w:rsidR="00D5743A" w:rsidRPr="005E0954" w:rsidRDefault="00D5743A" w:rsidP="00D5743A">
            <w:pPr>
              <w:rPr>
                <w:color w:val="FF0000"/>
                <w:sz w:val="21"/>
                <w:szCs w:val="21"/>
              </w:rPr>
            </w:pPr>
          </w:p>
        </w:tc>
        <w:tc>
          <w:tcPr>
            <w:tcW w:w="2535" w:type="dxa"/>
            <w:tcBorders>
              <w:top w:val="single" w:sz="4" w:space="0" w:color="auto"/>
              <w:bottom w:val="single" w:sz="4" w:space="0" w:color="auto"/>
            </w:tcBorders>
          </w:tcPr>
          <w:p w14:paraId="6B8DCD20" w14:textId="77777777" w:rsidR="00D5743A" w:rsidRPr="005E0954" w:rsidRDefault="00D5743A" w:rsidP="00D5743A">
            <w:pPr>
              <w:rPr>
                <w:color w:val="FF0000"/>
                <w:sz w:val="21"/>
                <w:szCs w:val="21"/>
              </w:rPr>
            </w:pPr>
          </w:p>
        </w:tc>
      </w:tr>
      <w:tr w:rsidR="00D5743A" w:rsidRPr="005E0954" w14:paraId="59688293" w14:textId="77777777" w:rsidTr="001E519A">
        <w:tc>
          <w:tcPr>
            <w:tcW w:w="5933" w:type="dxa"/>
            <w:tcBorders>
              <w:right w:val="single" w:sz="4" w:space="0" w:color="auto"/>
            </w:tcBorders>
          </w:tcPr>
          <w:p w14:paraId="4FFCFE2E" w14:textId="65E30C4B" w:rsidR="00D5743A" w:rsidRPr="001E519A" w:rsidRDefault="00D5743A" w:rsidP="001E519A">
            <w:pPr>
              <w:pStyle w:val="ListParagraph"/>
              <w:numPr>
                <w:ilvl w:val="0"/>
                <w:numId w:val="27"/>
              </w:numPr>
              <w:ind w:left="337" w:hanging="270"/>
              <w:rPr>
                <w:rFonts w:ascii="Calibri" w:eastAsia="Times New Roman" w:hAnsi="Calibri" w:cs="Times New Roman"/>
                <w:sz w:val="20"/>
                <w:szCs w:val="20"/>
              </w:rPr>
            </w:pPr>
            <w:r w:rsidRPr="001E519A">
              <w:rPr>
                <w:rFonts w:ascii="Calibri" w:eastAsia="Times New Roman" w:hAnsi="Calibri" w:cs="Times New Roman"/>
                <w:sz w:val="20"/>
                <w:szCs w:val="20"/>
              </w:rPr>
              <w:t xml:space="preserve">cleaning and disinfecting rooms after a procedure in which the room is contaminated with </w:t>
            </w:r>
            <w:r w:rsidR="00480BE2" w:rsidRPr="001E519A">
              <w:rPr>
                <w:rFonts w:ascii="Calibri" w:eastAsia="Times New Roman" w:hAnsi="Calibri" w:cs="Times New Roman"/>
                <w:sz w:val="20"/>
                <w:szCs w:val="20"/>
              </w:rPr>
              <w:t>high</w:t>
            </w:r>
            <w:r w:rsidR="00480BE2">
              <w:rPr>
                <w:rFonts w:ascii="Calibri" w:eastAsia="Times New Roman" w:hAnsi="Calibri" w:cs="Times New Roman"/>
                <w:sz w:val="20"/>
                <w:szCs w:val="20"/>
              </w:rPr>
              <w:t>-</w:t>
            </w:r>
            <w:r w:rsidRPr="001E519A">
              <w:rPr>
                <w:rFonts w:ascii="Calibri" w:eastAsia="Times New Roman" w:hAnsi="Calibri" w:cs="Times New Roman"/>
                <w:sz w:val="20"/>
                <w:szCs w:val="20"/>
              </w:rPr>
              <w:t>risk tissue (brain, spinal cord, eye tissue) from a patient who is diagnosed with or suspected of having Creutzfeldt-Jakob disease?</w:t>
            </w:r>
          </w:p>
        </w:tc>
        <w:tc>
          <w:tcPr>
            <w:tcW w:w="1082" w:type="dxa"/>
            <w:tcBorders>
              <w:top w:val="single" w:sz="4" w:space="0" w:color="auto"/>
              <w:bottom w:val="single" w:sz="4" w:space="0" w:color="auto"/>
            </w:tcBorders>
          </w:tcPr>
          <w:p w14:paraId="37B01363" w14:textId="77777777" w:rsidR="00D5743A" w:rsidRPr="005E0954" w:rsidRDefault="00D5743A" w:rsidP="00D5743A">
            <w:pPr>
              <w:rPr>
                <w:color w:val="FF0000"/>
                <w:sz w:val="21"/>
                <w:szCs w:val="21"/>
              </w:rPr>
            </w:pPr>
          </w:p>
        </w:tc>
        <w:tc>
          <w:tcPr>
            <w:tcW w:w="990" w:type="dxa"/>
            <w:tcBorders>
              <w:top w:val="single" w:sz="4" w:space="0" w:color="auto"/>
              <w:bottom w:val="single" w:sz="4" w:space="0" w:color="auto"/>
            </w:tcBorders>
          </w:tcPr>
          <w:p w14:paraId="78E48D49" w14:textId="77777777" w:rsidR="00D5743A" w:rsidRPr="005E0954" w:rsidRDefault="00D5743A" w:rsidP="00D5743A">
            <w:pPr>
              <w:rPr>
                <w:color w:val="FF0000"/>
                <w:sz w:val="21"/>
                <w:szCs w:val="21"/>
              </w:rPr>
            </w:pPr>
          </w:p>
        </w:tc>
        <w:tc>
          <w:tcPr>
            <w:tcW w:w="2535" w:type="dxa"/>
            <w:tcBorders>
              <w:top w:val="single" w:sz="4" w:space="0" w:color="auto"/>
              <w:bottom w:val="single" w:sz="4" w:space="0" w:color="auto"/>
            </w:tcBorders>
          </w:tcPr>
          <w:p w14:paraId="730D1EEE" w14:textId="77777777" w:rsidR="00D5743A" w:rsidRPr="005E0954" w:rsidRDefault="00D5743A" w:rsidP="00D5743A">
            <w:pPr>
              <w:rPr>
                <w:color w:val="FF0000"/>
                <w:sz w:val="21"/>
                <w:szCs w:val="21"/>
              </w:rPr>
            </w:pPr>
          </w:p>
        </w:tc>
      </w:tr>
      <w:tr w:rsidR="00D5743A" w:rsidRPr="005E0954" w14:paraId="5E168819" w14:textId="77777777" w:rsidTr="001E519A">
        <w:tc>
          <w:tcPr>
            <w:tcW w:w="5933" w:type="dxa"/>
            <w:tcBorders>
              <w:right w:val="single" w:sz="4" w:space="0" w:color="auto"/>
            </w:tcBorders>
          </w:tcPr>
          <w:p w14:paraId="36B10E73" w14:textId="1CEA2A0E" w:rsidR="00D5743A" w:rsidRPr="001E519A" w:rsidRDefault="00D5743A" w:rsidP="001E519A">
            <w:pPr>
              <w:pStyle w:val="ListParagraph"/>
              <w:numPr>
                <w:ilvl w:val="0"/>
                <w:numId w:val="27"/>
              </w:numPr>
              <w:ind w:left="337" w:hanging="270"/>
              <w:rPr>
                <w:rFonts w:ascii="Calibri" w:eastAsia="Times New Roman" w:hAnsi="Calibri" w:cs="Times New Roman"/>
                <w:sz w:val="20"/>
                <w:szCs w:val="20"/>
              </w:rPr>
            </w:pPr>
            <w:r w:rsidRPr="001E519A">
              <w:rPr>
                <w:rFonts w:ascii="Calibri" w:eastAsia="Times New Roman" w:hAnsi="Calibri" w:cs="Times New Roman"/>
                <w:sz w:val="20"/>
                <w:szCs w:val="20"/>
              </w:rPr>
              <w:t>cleaning and disinfection of environmental surfaces following construction, renovation, repair, demolition, and disaster remediation?</w:t>
            </w:r>
          </w:p>
        </w:tc>
        <w:tc>
          <w:tcPr>
            <w:tcW w:w="1082" w:type="dxa"/>
            <w:tcBorders>
              <w:top w:val="single" w:sz="4" w:space="0" w:color="auto"/>
              <w:bottom w:val="single" w:sz="4" w:space="0" w:color="auto"/>
            </w:tcBorders>
          </w:tcPr>
          <w:p w14:paraId="41842699" w14:textId="77777777" w:rsidR="00D5743A" w:rsidRPr="005E0954" w:rsidRDefault="00D5743A" w:rsidP="00D5743A">
            <w:pPr>
              <w:rPr>
                <w:color w:val="FF0000"/>
                <w:sz w:val="21"/>
                <w:szCs w:val="21"/>
              </w:rPr>
            </w:pPr>
          </w:p>
        </w:tc>
        <w:tc>
          <w:tcPr>
            <w:tcW w:w="990" w:type="dxa"/>
            <w:tcBorders>
              <w:top w:val="single" w:sz="4" w:space="0" w:color="auto"/>
              <w:bottom w:val="single" w:sz="4" w:space="0" w:color="auto"/>
            </w:tcBorders>
          </w:tcPr>
          <w:p w14:paraId="05C986BD" w14:textId="77777777" w:rsidR="00D5743A" w:rsidRPr="005E0954" w:rsidRDefault="00D5743A" w:rsidP="00D5743A">
            <w:pPr>
              <w:rPr>
                <w:color w:val="FF0000"/>
                <w:sz w:val="21"/>
                <w:szCs w:val="21"/>
              </w:rPr>
            </w:pPr>
          </w:p>
        </w:tc>
        <w:tc>
          <w:tcPr>
            <w:tcW w:w="2535" w:type="dxa"/>
            <w:tcBorders>
              <w:top w:val="single" w:sz="4" w:space="0" w:color="auto"/>
              <w:bottom w:val="single" w:sz="4" w:space="0" w:color="auto"/>
            </w:tcBorders>
          </w:tcPr>
          <w:p w14:paraId="1F42BB42" w14:textId="77777777" w:rsidR="00D5743A" w:rsidRPr="005E0954" w:rsidRDefault="00D5743A" w:rsidP="00D5743A">
            <w:pPr>
              <w:rPr>
                <w:color w:val="FF0000"/>
                <w:sz w:val="21"/>
                <w:szCs w:val="21"/>
              </w:rPr>
            </w:pPr>
          </w:p>
        </w:tc>
      </w:tr>
      <w:tr w:rsidR="00D5743A" w:rsidRPr="00F5547A" w14:paraId="19D6A066" w14:textId="77777777" w:rsidTr="001E519A">
        <w:tc>
          <w:tcPr>
            <w:tcW w:w="5933" w:type="dxa"/>
          </w:tcPr>
          <w:p w14:paraId="188E2C4E" w14:textId="546E965C" w:rsidR="00D5743A" w:rsidRPr="001E519A" w:rsidRDefault="00D5743A" w:rsidP="00D5743A">
            <w:pPr>
              <w:rPr>
                <w:rFonts w:ascii="Calibri" w:eastAsia="Times New Roman" w:hAnsi="Calibri" w:cs="Times New Roman"/>
                <w:b/>
                <w:color w:val="006D7B"/>
              </w:rPr>
            </w:pPr>
            <w:r w:rsidRPr="001E519A">
              <w:rPr>
                <w:rFonts w:ascii="Calibri" w:eastAsia="Times New Roman" w:hAnsi="Calibri" w:cs="Times New Roman"/>
                <w:b/>
                <w:color w:val="006D7B"/>
              </w:rPr>
              <w:t>Recommendation 8:  Perioperative and environmental services personnel should receive initial and ongoing education and competency verification on their understanding of the principles and the performance of the processes for environmental cleaning in perioperative areas</w:t>
            </w:r>
            <w:r>
              <w:rPr>
                <w:rFonts w:ascii="Calibri" w:eastAsia="Times New Roman" w:hAnsi="Calibri" w:cs="Times New Roman"/>
                <w:b/>
                <w:color w:val="006D7B"/>
              </w:rPr>
              <w:t>.</w:t>
            </w:r>
          </w:p>
        </w:tc>
        <w:tc>
          <w:tcPr>
            <w:tcW w:w="1082" w:type="dxa"/>
            <w:tcBorders>
              <w:top w:val="single" w:sz="4" w:space="0" w:color="auto"/>
              <w:left w:val="single" w:sz="4" w:space="0" w:color="auto"/>
              <w:bottom w:val="single" w:sz="4" w:space="0" w:color="auto"/>
              <w:right w:val="nil"/>
            </w:tcBorders>
            <w:shd w:val="thinReverseDiagStripe" w:color="006D7B" w:fill="auto"/>
          </w:tcPr>
          <w:p w14:paraId="214673AB" w14:textId="77777777" w:rsidR="00D5743A" w:rsidRPr="001E519A" w:rsidRDefault="00D5743A" w:rsidP="00D5743A">
            <w:pPr>
              <w:rPr>
                <w:color w:val="006D7B"/>
                <w:sz w:val="21"/>
                <w:szCs w:val="21"/>
              </w:rPr>
            </w:pPr>
          </w:p>
        </w:tc>
        <w:tc>
          <w:tcPr>
            <w:tcW w:w="990" w:type="dxa"/>
            <w:tcBorders>
              <w:top w:val="single" w:sz="4" w:space="0" w:color="auto"/>
              <w:left w:val="nil"/>
              <w:bottom w:val="single" w:sz="4" w:space="0" w:color="auto"/>
              <w:right w:val="nil"/>
            </w:tcBorders>
            <w:shd w:val="thinReverseDiagStripe" w:color="006D7B" w:fill="auto"/>
          </w:tcPr>
          <w:p w14:paraId="26D03DF7" w14:textId="77777777" w:rsidR="00D5743A" w:rsidRPr="001E519A" w:rsidRDefault="00D5743A" w:rsidP="00D5743A">
            <w:pPr>
              <w:rPr>
                <w:color w:val="006D7B"/>
                <w:sz w:val="21"/>
                <w:szCs w:val="21"/>
              </w:rPr>
            </w:pPr>
          </w:p>
        </w:tc>
        <w:tc>
          <w:tcPr>
            <w:tcW w:w="2535" w:type="dxa"/>
            <w:tcBorders>
              <w:top w:val="single" w:sz="4" w:space="0" w:color="auto"/>
              <w:left w:val="nil"/>
              <w:bottom w:val="single" w:sz="4" w:space="0" w:color="auto"/>
              <w:right w:val="single" w:sz="4" w:space="0" w:color="auto"/>
            </w:tcBorders>
            <w:shd w:val="thinReverseDiagStripe" w:color="006D7B" w:fill="auto"/>
          </w:tcPr>
          <w:p w14:paraId="1DE5F437" w14:textId="77777777" w:rsidR="00D5743A" w:rsidRPr="001E519A" w:rsidRDefault="00D5743A" w:rsidP="00D5743A">
            <w:pPr>
              <w:rPr>
                <w:color w:val="006D7B"/>
                <w:sz w:val="21"/>
                <w:szCs w:val="21"/>
              </w:rPr>
            </w:pPr>
          </w:p>
        </w:tc>
      </w:tr>
      <w:tr w:rsidR="00D5743A" w:rsidRPr="005E0954" w14:paraId="39DC69ED" w14:textId="77777777" w:rsidTr="001E519A">
        <w:tc>
          <w:tcPr>
            <w:tcW w:w="5933" w:type="dxa"/>
          </w:tcPr>
          <w:p w14:paraId="5C7E0AD6" w14:textId="32C00890" w:rsidR="00D5743A" w:rsidRPr="000F0E9F" w:rsidRDefault="00D5743A" w:rsidP="00E73C37">
            <w:pPr>
              <w:rPr>
                <w:rFonts w:ascii="Calibri" w:eastAsia="Times New Roman" w:hAnsi="Calibri" w:cs="Times New Roman"/>
                <w:sz w:val="20"/>
                <w:szCs w:val="20"/>
              </w:rPr>
            </w:pPr>
            <w:r>
              <w:rPr>
                <w:rFonts w:ascii="Calibri" w:eastAsia="Times New Roman" w:hAnsi="Calibri" w:cs="Times New Roman"/>
                <w:sz w:val="20"/>
                <w:szCs w:val="20"/>
              </w:rPr>
              <w:t>Is initial and ongoing education conducted on the principles and the performance of environmental cleaning?</w:t>
            </w:r>
          </w:p>
        </w:tc>
        <w:tc>
          <w:tcPr>
            <w:tcW w:w="1082" w:type="dxa"/>
            <w:tcBorders>
              <w:top w:val="single" w:sz="4" w:space="0" w:color="auto"/>
            </w:tcBorders>
          </w:tcPr>
          <w:p w14:paraId="6A72888F" w14:textId="77777777" w:rsidR="00D5743A" w:rsidRPr="005E0954" w:rsidRDefault="00D5743A" w:rsidP="00D5743A">
            <w:pPr>
              <w:rPr>
                <w:color w:val="FF0000"/>
                <w:sz w:val="21"/>
                <w:szCs w:val="21"/>
              </w:rPr>
            </w:pPr>
          </w:p>
        </w:tc>
        <w:tc>
          <w:tcPr>
            <w:tcW w:w="990" w:type="dxa"/>
            <w:tcBorders>
              <w:top w:val="single" w:sz="4" w:space="0" w:color="auto"/>
            </w:tcBorders>
          </w:tcPr>
          <w:p w14:paraId="46EDC777" w14:textId="77777777" w:rsidR="00D5743A" w:rsidRPr="005E0954" w:rsidRDefault="00D5743A" w:rsidP="00D5743A">
            <w:pPr>
              <w:rPr>
                <w:color w:val="FF0000"/>
                <w:sz w:val="21"/>
                <w:szCs w:val="21"/>
              </w:rPr>
            </w:pPr>
          </w:p>
        </w:tc>
        <w:tc>
          <w:tcPr>
            <w:tcW w:w="2535" w:type="dxa"/>
            <w:tcBorders>
              <w:top w:val="single" w:sz="4" w:space="0" w:color="auto"/>
            </w:tcBorders>
          </w:tcPr>
          <w:p w14:paraId="2B0A0130" w14:textId="77777777" w:rsidR="00D5743A" w:rsidRPr="005E0954" w:rsidRDefault="00D5743A" w:rsidP="00D5743A">
            <w:pPr>
              <w:rPr>
                <w:color w:val="FF0000"/>
                <w:sz w:val="21"/>
                <w:szCs w:val="21"/>
              </w:rPr>
            </w:pPr>
          </w:p>
        </w:tc>
      </w:tr>
      <w:tr w:rsidR="00D5743A" w:rsidRPr="005E0954" w14:paraId="38BAD8D7" w14:textId="77777777" w:rsidTr="001E519A">
        <w:tc>
          <w:tcPr>
            <w:tcW w:w="5933" w:type="dxa"/>
            <w:tcBorders>
              <w:bottom w:val="single" w:sz="4" w:space="0" w:color="auto"/>
            </w:tcBorders>
          </w:tcPr>
          <w:p w14:paraId="304663D1" w14:textId="628525E2" w:rsidR="00D5743A" w:rsidRDefault="00D5743A" w:rsidP="00D5743A">
            <w:pPr>
              <w:rPr>
                <w:rFonts w:ascii="Calibri" w:eastAsia="Times New Roman" w:hAnsi="Calibri" w:cs="Times New Roman"/>
                <w:sz w:val="20"/>
                <w:szCs w:val="20"/>
              </w:rPr>
            </w:pPr>
            <w:r>
              <w:rPr>
                <w:rFonts w:ascii="Calibri" w:eastAsia="Times New Roman" w:hAnsi="Calibri" w:cs="Times New Roman"/>
                <w:sz w:val="20"/>
                <w:szCs w:val="20"/>
              </w:rPr>
              <w:t>Are educational materials appropriate in content, vocabulary level, literacy</w:t>
            </w:r>
            <w:r w:rsidR="0071680F">
              <w:rPr>
                <w:rFonts w:ascii="Calibri" w:eastAsia="Times New Roman" w:hAnsi="Calibri" w:cs="Times New Roman"/>
                <w:sz w:val="20"/>
                <w:szCs w:val="20"/>
              </w:rPr>
              <w:t>,</w:t>
            </w:r>
            <w:r>
              <w:rPr>
                <w:rFonts w:ascii="Calibri" w:eastAsia="Times New Roman" w:hAnsi="Calibri" w:cs="Times New Roman"/>
                <w:sz w:val="20"/>
                <w:szCs w:val="20"/>
              </w:rPr>
              <w:t xml:space="preserve"> and language for the target personnel?</w:t>
            </w:r>
          </w:p>
        </w:tc>
        <w:tc>
          <w:tcPr>
            <w:tcW w:w="1082" w:type="dxa"/>
            <w:tcBorders>
              <w:top w:val="single" w:sz="4" w:space="0" w:color="auto"/>
              <w:bottom w:val="single" w:sz="4" w:space="0" w:color="auto"/>
            </w:tcBorders>
          </w:tcPr>
          <w:p w14:paraId="17702876" w14:textId="77777777" w:rsidR="00D5743A" w:rsidRPr="005E0954" w:rsidRDefault="00D5743A" w:rsidP="00D5743A">
            <w:pPr>
              <w:rPr>
                <w:color w:val="FF0000"/>
                <w:sz w:val="21"/>
                <w:szCs w:val="21"/>
              </w:rPr>
            </w:pPr>
          </w:p>
        </w:tc>
        <w:tc>
          <w:tcPr>
            <w:tcW w:w="990" w:type="dxa"/>
            <w:tcBorders>
              <w:top w:val="single" w:sz="4" w:space="0" w:color="auto"/>
              <w:bottom w:val="single" w:sz="4" w:space="0" w:color="auto"/>
            </w:tcBorders>
          </w:tcPr>
          <w:p w14:paraId="44CD010C" w14:textId="77777777" w:rsidR="00D5743A" w:rsidRPr="005E0954" w:rsidRDefault="00D5743A" w:rsidP="00D5743A">
            <w:pPr>
              <w:rPr>
                <w:color w:val="FF0000"/>
                <w:sz w:val="21"/>
                <w:szCs w:val="21"/>
              </w:rPr>
            </w:pPr>
          </w:p>
        </w:tc>
        <w:tc>
          <w:tcPr>
            <w:tcW w:w="2535" w:type="dxa"/>
            <w:tcBorders>
              <w:top w:val="single" w:sz="4" w:space="0" w:color="auto"/>
              <w:bottom w:val="single" w:sz="4" w:space="0" w:color="auto"/>
            </w:tcBorders>
          </w:tcPr>
          <w:p w14:paraId="07ADFC75" w14:textId="77777777" w:rsidR="00D5743A" w:rsidRPr="005E0954" w:rsidRDefault="00D5743A" w:rsidP="00D5743A">
            <w:pPr>
              <w:rPr>
                <w:color w:val="FF0000"/>
                <w:sz w:val="21"/>
                <w:szCs w:val="21"/>
              </w:rPr>
            </w:pPr>
          </w:p>
        </w:tc>
      </w:tr>
      <w:tr w:rsidR="00D5743A" w:rsidRPr="005E0954" w14:paraId="7FBF2713" w14:textId="77777777" w:rsidTr="001E519A">
        <w:tc>
          <w:tcPr>
            <w:tcW w:w="5933" w:type="dxa"/>
            <w:tcBorders>
              <w:bottom w:val="single" w:sz="4" w:space="0" w:color="auto"/>
            </w:tcBorders>
          </w:tcPr>
          <w:p w14:paraId="3E52DCD4" w14:textId="7D0E2307" w:rsidR="00D5743A" w:rsidDel="00A46F7A" w:rsidRDefault="00D5743A" w:rsidP="00E73C37">
            <w:pPr>
              <w:rPr>
                <w:rFonts w:ascii="Calibri" w:eastAsia="Times New Roman" w:hAnsi="Calibri" w:cs="Times New Roman"/>
                <w:sz w:val="20"/>
                <w:szCs w:val="20"/>
              </w:rPr>
            </w:pPr>
            <w:r>
              <w:rPr>
                <w:rFonts w:ascii="Calibri" w:eastAsia="Times New Roman" w:hAnsi="Calibri" w:cs="Times New Roman"/>
                <w:sz w:val="20"/>
                <w:szCs w:val="20"/>
              </w:rPr>
              <w:t>Are competency assessment activities conducted for environmental services personnel on performance of environmental cleaning?</w:t>
            </w:r>
          </w:p>
        </w:tc>
        <w:tc>
          <w:tcPr>
            <w:tcW w:w="1082" w:type="dxa"/>
            <w:tcBorders>
              <w:top w:val="single" w:sz="4" w:space="0" w:color="auto"/>
              <w:bottom w:val="single" w:sz="4" w:space="0" w:color="auto"/>
            </w:tcBorders>
          </w:tcPr>
          <w:p w14:paraId="0BEE95A6" w14:textId="77777777" w:rsidR="00D5743A" w:rsidRPr="005E0954" w:rsidRDefault="00D5743A" w:rsidP="00D5743A">
            <w:pPr>
              <w:rPr>
                <w:color w:val="FF0000"/>
                <w:sz w:val="21"/>
                <w:szCs w:val="21"/>
              </w:rPr>
            </w:pPr>
          </w:p>
        </w:tc>
        <w:tc>
          <w:tcPr>
            <w:tcW w:w="990" w:type="dxa"/>
            <w:tcBorders>
              <w:top w:val="single" w:sz="4" w:space="0" w:color="auto"/>
              <w:bottom w:val="single" w:sz="4" w:space="0" w:color="auto"/>
            </w:tcBorders>
          </w:tcPr>
          <w:p w14:paraId="5AEFB29B" w14:textId="77777777" w:rsidR="00D5743A" w:rsidRPr="005E0954" w:rsidRDefault="00D5743A" w:rsidP="00D5743A">
            <w:pPr>
              <w:rPr>
                <w:color w:val="FF0000"/>
                <w:sz w:val="21"/>
                <w:szCs w:val="21"/>
              </w:rPr>
            </w:pPr>
          </w:p>
        </w:tc>
        <w:tc>
          <w:tcPr>
            <w:tcW w:w="2535" w:type="dxa"/>
            <w:tcBorders>
              <w:top w:val="single" w:sz="4" w:space="0" w:color="auto"/>
              <w:bottom w:val="single" w:sz="4" w:space="0" w:color="auto"/>
            </w:tcBorders>
          </w:tcPr>
          <w:p w14:paraId="38A3D214" w14:textId="77777777" w:rsidR="00D5743A" w:rsidRPr="005E0954" w:rsidRDefault="00D5743A" w:rsidP="00D5743A">
            <w:pPr>
              <w:rPr>
                <w:color w:val="FF0000"/>
                <w:sz w:val="21"/>
                <w:szCs w:val="21"/>
              </w:rPr>
            </w:pPr>
          </w:p>
        </w:tc>
      </w:tr>
      <w:tr w:rsidR="00480BE2" w:rsidRPr="005E0954" w14:paraId="08CFB103" w14:textId="77777777" w:rsidTr="001E519A">
        <w:tc>
          <w:tcPr>
            <w:tcW w:w="5933" w:type="dxa"/>
            <w:tcBorders>
              <w:top w:val="single" w:sz="4" w:space="0" w:color="auto"/>
              <w:left w:val="nil"/>
              <w:bottom w:val="nil"/>
              <w:right w:val="nil"/>
            </w:tcBorders>
          </w:tcPr>
          <w:p w14:paraId="0A41CEF7" w14:textId="77777777" w:rsidR="00480BE2" w:rsidRDefault="00480BE2" w:rsidP="00E73C37">
            <w:pPr>
              <w:rPr>
                <w:rFonts w:ascii="Calibri" w:eastAsia="Times New Roman" w:hAnsi="Calibri" w:cs="Times New Roman"/>
                <w:sz w:val="20"/>
                <w:szCs w:val="20"/>
              </w:rPr>
            </w:pPr>
          </w:p>
        </w:tc>
        <w:tc>
          <w:tcPr>
            <w:tcW w:w="1082" w:type="dxa"/>
            <w:tcBorders>
              <w:top w:val="single" w:sz="4" w:space="0" w:color="auto"/>
              <w:left w:val="nil"/>
              <w:bottom w:val="nil"/>
              <w:right w:val="nil"/>
            </w:tcBorders>
          </w:tcPr>
          <w:p w14:paraId="19AD9753" w14:textId="77777777" w:rsidR="00480BE2" w:rsidRPr="005E0954" w:rsidRDefault="00480BE2" w:rsidP="00D5743A">
            <w:pPr>
              <w:rPr>
                <w:color w:val="FF0000"/>
                <w:sz w:val="21"/>
                <w:szCs w:val="21"/>
              </w:rPr>
            </w:pPr>
          </w:p>
        </w:tc>
        <w:tc>
          <w:tcPr>
            <w:tcW w:w="990" w:type="dxa"/>
            <w:tcBorders>
              <w:top w:val="single" w:sz="4" w:space="0" w:color="auto"/>
              <w:left w:val="nil"/>
              <w:bottom w:val="nil"/>
              <w:right w:val="nil"/>
            </w:tcBorders>
          </w:tcPr>
          <w:p w14:paraId="33930A78" w14:textId="77777777" w:rsidR="00480BE2" w:rsidRPr="005E0954" w:rsidRDefault="00480BE2" w:rsidP="00D5743A">
            <w:pPr>
              <w:rPr>
                <w:color w:val="FF0000"/>
                <w:sz w:val="21"/>
                <w:szCs w:val="21"/>
              </w:rPr>
            </w:pPr>
          </w:p>
        </w:tc>
        <w:tc>
          <w:tcPr>
            <w:tcW w:w="2535" w:type="dxa"/>
            <w:tcBorders>
              <w:top w:val="single" w:sz="4" w:space="0" w:color="auto"/>
              <w:left w:val="nil"/>
              <w:bottom w:val="nil"/>
              <w:right w:val="nil"/>
            </w:tcBorders>
          </w:tcPr>
          <w:p w14:paraId="2B0563BA" w14:textId="77777777" w:rsidR="00480BE2" w:rsidRPr="005E0954" w:rsidRDefault="00480BE2" w:rsidP="00D5743A">
            <w:pPr>
              <w:rPr>
                <w:color w:val="FF0000"/>
                <w:sz w:val="21"/>
                <w:szCs w:val="21"/>
              </w:rPr>
            </w:pPr>
          </w:p>
        </w:tc>
      </w:tr>
      <w:tr w:rsidR="00480BE2" w:rsidRPr="005E0954" w14:paraId="1A15C6BC" w14:textId="77777777" w:rsidTr="001E519A">
        <w:tc>
          <w:tcPr>
            <w:tcW w:w="5933" w:type="dxa"/>
            <w:tcBorders>
              <w:top w:val="nil"/>
              <w:left w:val="nil"/>
              <w:bottom w:val="nil"/>
              <w:right w:val="nil"/>
            </w:tcBorders>
          </w:tcPr>
          <w:p w14:paraId="65B5110D" w14:textId="77777777" w:rsidR="00480BE2" w:rsidRDefault="00480BE2" w:rsidP="00E73C37">
            <w:pPr>
              <w:rPr>
                <w:rFonts w:ascii="Calibri" w:eastAsia="Times New Roman" w:hAnsi="Calibri" w:cs="Times New Roman"/>
                <w:sz w:val="20"/>
                <w:szCs w:val="20"/>
              </w:rPr>
            </w:pPr>
          </w:p>
        </w:tc>
        <w:tc>
          <w:tcPr>
            <w:tcW w:w="1082" w:type="dxa"/>
            <w:tcBorders>
              <w:top w:val="nil"/>
              <w:left w:val="nil"/>
              <w:bottom w:val="nil"/>
              <w:right w:val="nil"/>
            </w:tcBorders>
          </w:tcPr>
          <w:p w14:paraId="6E5C1B5A" w14:textId="77777777" w:rsidR="00480BE2" w:rsidRPr="005E0954" w:rsidRDefault="00480BE2" w:rsidP="00D5743A">
            <w:pPr>
              <w:rPr>
                <w:color w:val="FF0000"/>
                <w:sz w:val="21"/>
                <w:szCs w:val="21"/>
              </w:rPr>
            </w:pPr>
          </w:p>
        </w:tc>
        <w:tc>
          <w:tcPr>
            <w:tcW w:w="990" w:type="dxa"/>
            <w:tcBorders>
              <w:top w:val="nil"/>
              <w:left w:val="nil"/>
              <w:bottom w:val="nil"/>
              <w:right w:val="nil"/>
            </w:tcBorders>
          </w:tcPr>
          <w:p w14:paraId="5E9240A8" w14:textId="77777777" w:rsidR="00480BE2" w:rsidRPr="005E0954" w:rsidRDefault="00480BE2" w:rsidP="00D5743A">
            <w:pPr>
              <w:rPr>
                <w:color w:val="FF0000"/>
                <w:sz w:val="21"/>
                <w:szCs w:val="21"/>
              </w:rPr>
            </w:pPr>
          </w:p>
        </w:tc>
        <w:tc>
          <w:tcPr>
            <w:tcW w:w="2535" w:type="dxa"/>
            <w:tcBorders>
              <w:top w:val="nil"/>
              <w:left w:val="nil"/>
              <w:bottom w:val="nil"/>
              <w:right w:val="nil"/>
            </w:tcBorders>
          </w:tcPr>
          <w:p w14:paraId="2BC75BB4" w14:textId="77777777" w:rsidR="00480BE2" w:rsidRPr="005E0954" w:rsidRDefault="00480BE2" w:rsidP="00D5743A">
            <w:pPr>
              <w:rPr>
                <w:color w:val="FF0000"/>
                <w:sz w:val="21"/>
                <w:szCs w:val="21"/>
              </w:rPr>
            </w:pPr>
          </w:p>
        </w:tc>
      </w:tr>
      <w:tr w:rsidR="00480BE2" w:rsidRPr="005E0954" w14:paraId="0802986F" w14:textId="77777777" w:rsidTr="001E519A">
        <w:tc>
          <w:tcPr>
            <w:tcW w:w="5933" w:type="dxa"/>
            <w:tcBorders>
              <w:top w:val="nil"/>
              <w:left w:val="nil"/>
              <w:bottom w:val="nil"/>
              <w:right w:val="nil"/>
            </w:tcBorders>
          </w:tcPr>
          <w:p w14:paraId="64FE0304" w14:textId="77777777" w:rsidR="00480BE2" w:rsidRDefault="00480BE2" w:rsidP="00E73C37">
            <w:pPr>
              <w:rPr>
                <w:rFonts w:ascii="Calibri" w:eastAsia="Times New Roman" w:hAnsi="Calibri" w:cs="Times New Roman"/>
                <w:sz w:val="20"/>
                <w:szCs w:val="20"/>
              </w:rPr>
            </w:pPr>
          </w:p>
        </w:tc>
        <w:tc>
          <w:tcPr>
            <w:tcW w:w="1082" w:type="dxa"/>
            <w:tcBorders>
              <w:top w:val="nil"/>
              <w:left w:val="nil"/>
              <w:bottom w:val="nil"/>
              <w:right w:val="nil"/>
            </w:tcBorders>
          </w:tcPr>
          <w:p w14:paraId="7FC68AD0" w14:textId="77777777" w:rsidR="00480BE2" w:rsidRPr="005E0954" w:rsidRDefault="00480BE2" w:rsidP="00D5743A">
            <w:pPr>
              <w:rPr>
                <w:color w:val="FF0000"/>
                <w:sz w:val="21"/>
                <w:szCs w:val="21"/>
              </w:rPr>
            </w:pPr>
          </w:p>
        </w:tc>
        <w:tc>
          <w:tcPr>
            <w:tcW w:w="990" w:type="dxa"/>
            <w:tcBorders>
              <w:top w:val="nil"/>
              <w:left w:val="nil"/>
              <w:bottom w:val="nil"/>
              <w:right w:val="nil"/>
            </w:tcBorders>
          </w:tcPr>
          <w:p w14:paraId="7EC85002" w14:textId="77777777" w:rsidR="00480BE2" w:rsidRPr="005E0954" w:rsidRDefault="00480BE2" w:rsidP="00D5743A">
            <w:pPr>
              <w:rPr>
                <w:color w:val="FF0000"/>
                <w:sz w:val="21"/>
                <w:szCs w:val="21"/>
              </w:rPr>
            </w:pPr>
          </w:p>
        </w:tc>
        <w:tc>
          <w:tcPr>
            <w:tcW w:w="2535" w:type="dxa"/>
            <w:tcBorders>
              <w:top w:val="nil"/>
              <w:left w:val="nil"/>
              <w:bottom w:val="nil"/>
              <w:right w:val="nil"/>
            </w:tcBorders>
          </w:tcPr>
          <w:p w14:paraId="65B26611" w14:textId="77777777" w:rsidR="00480BE2" w:rsidRPr="005E0954" w:rsidRDefault="00480BE2" w:rsidP="00D5743A">
            <w:pPr>
              <w:rPr>
                <w:color w:val="FF0000"/>
                <w:sz w:val="21"/>
                <w:szCs w:val="21"/>
              </w:rPr>
            </w:pPr>
          </w:p>
        </w:tc>
      </w:tr>
      <w:tr w:rsidR="00480BE2" w:rsidRPr="005E0954" w14:paraId="60011707" w14:textId="77777777" w:rsidTr="001E519A">
        <w:tc>
          <w:tcPr>
            <w:tcW w:w="5933" w:type="dxa"/>
            <w:tcBorders>
              <w:top w:val="nil"/>
              <w:left w:val="nil"/>
              <w:bottom w:val="nil"/>
              <w:right w:val="nil"/>
            </w:tcBorders>
          </w:tcPr>
          <w:p w14:paraId="523185F5" w14:textId="77777777" w:rsidR="00480BE2" w:rsidRDefault="00480BE2" w:rsidP="00E73C37">
            <w:pPr>
              <w:rPr>
                <w:rFonts w:ascii="Calibri" w:eastAsia="Times New Roman" w:hAnsi="Calibri" w:cs="Times New Roman"/>
                <w:sz w:val="20"/>
                <w:szCs w:val="20"/>
              </w:rPr>
            </w:pPr>
          </w:p>
        </w:tc>
        <w:tc>
          <w:tcPr>
            <w:tcW w:w="1082" w:type="dxa"/>
            <w:tcBorders>
              <w:top w:val="nil"/>
              <w:left w:val="nil"/>
              <w:bottom w:val="nil"/>
              <w:right w:val="nil"/>
            </w:tcBorders>
          </w:tcPr>
          <w:p w14:paraId="50ECDCBF" w14:textId="77777777" w:rsidR="00480BE2" w:rsidRPr="005E0954" w:rsidRDefault="00480BE2" w:rsidP="00D5743A">
            <w:pPr>
              <w:rPr>
                <w:color w:val="FF0000"/>
                <w:sz w:val="21"/>
                <w:szCs w:val="21"/>
              </w:rPr>
            </w:pPr>
          </w:p>
        </w:tc>
        <w:tc>
          <w:tcPr>
            <w:tcW w:w="990" w:type="dxa"/>
            <w:tcBorders>
              <w:top w:val="nil"/>
              <w:left w:val="nil"/>
              <w:bottom w:val="nil"/>
              <w:right w:val="nil"/>
            </w:tcBorders>
          </w:tcPr>
          <w:p w14:paraId="29DD75F0" w14:textId="77777777" w:rsidR="00480BE2" w:rsidRPr="005E0954" w:rsidRDefault="00480BE2" w:rsidP="00D5743A">
            <w:pPr>
              <w:rPr>
                <w:color w:val="FF0000"/>
                <w:sz w:val="21"/>
                <w:szCs w:val="21"/>
              </w:rPr>
            </w:pPr>
          </w:p>
        </w:tc>
        <w:tc>
          <w:tcPr>
            <w:tcW w:w="2535" w:type="dxa"/>
            <w:tcBorders>
              <w:top w:val="nil"/>
              <w:left w:val="nil"/>
              <w:bottom w:val="nil"/>
              <w:right w:val="nil"/>
            </w:tcBorders>
          </w:tcPr>
          <w:p w14:paraId="300236E7" w14:textId="77777777" w:rsidR="00480BE2" w:rsidRPr="005E0954" w:rsidRDefault="00480BE2" w:rsidP="00D5743A">
            <w:pPr>
              <w:rPr>
                <w:color w:val="FF0000"/>
                <w:sz w:val="21"/>
                <w:szCs w:val="21"/>
              </w:rPr>
            </w:pPr>
          </w:p>
        </w:tc>
      </w:tr>
      <w:tr w:rsidR="00480BE2" w:rsidRPr="005E0954" w14:paraId="14159A7C" w14:textId="77777777" w:rsidTr="001E519A">
        <w:tc>
          <w:tcPr>
            <w:tcW w:w="5933" w:type="dxa"/>
            <w:tcBorders>
              <w:top w:val="nil"/>
              <w:left w:val="nil"/>
              <w:bottom w:val="nil"/>
              <w:right w:val="nil"/>
            </w:tcBorders>
          </w:tcPr>
          <w:p w14:paraId="0A9096F3" w14:textId="77777777" w:rsidR="00480BE2" w:rsidRDefault="00480BE2" w:rsidP="00E73C37">
            <w:pPr>
              <w:rPr>
                <w:rFonts w:ascii="Calibri" w:eastAsia="Times New Roman" w:hAnsi="Calibri" w:cs="Times New Roman"/>
                <w:sz w:val="20"/>
                <w:szCs w:val="20"/>
              </w:rPr>
            </w:pPr>
          </w:p>
        </w:tc>
        <w:tc>
          <w:tcPr>
            <w:tcW w:w="1082" w:type="dxa"/>
            <w:tcBorders>
              <w:top w:val="nil"/>
              <w:left w:val="nil"/>
              <w:bottom w:val="nil"/>
              <w:right w:val="nil"/>
            </w:tcBorders>
          </w:tcPr>
          <w:p w14:paraId="67FB8E7D" w14:textId="77777777" w:rsidR="00480BE2" w:rsidRPr="005E0954" w:rsidRDefault="00480BE2" w:rsidP="00D5743A">
            <w:pPr>
              <w:rPr>
                <w:color w:val="FF0000"/>
                <w:sz w:val="21"/>
                <w:szCs w:val="21"/>
              </w:rPr>
            </w:pPr>
          </w:p>
        </w:tc>
        <w:tc>
          <w:tcPr>
            <w:tcW w:w="990" w:type="dxa"/>
            <w:tcBorders>
              <w:top w:val="nil"/>
              <w:left w:val="nil"/>
              <w:bottom w:val="nil"/>
              <w:right w:val="nil"/>
            </w:tcBorders>
          </w:tcPr>
          <w:p w14:paraId="389643AD" w14:textId="77777777" w:rsidR="00480BE2" w:rsidRPr="005E0954" w:rsidRDefault="00480BE2" w:rsidP="00D5743A">
            <w:pPr>
              <w:rPr>
                <w:color w:val="FF0000"/>
                <w:sz w:val="21"/>
                <w:szCs w:val="21"/>
              </w:rPr>
            </w:pPr>
          </w:p>
        </w:tc>
        <w:tc>
          <w:tcPr>
            <w:tcW w:w="2535" w:type="dxa"/>
            <w:tcBorders>
              <w:top w:val="nil"/>
              <w:left w:val="nil"/>
              <w:bottom w:val="nil"/>
              <w:right w:val="nil"/>
            </w:tcBorders>
          </w:tcPr>
          <w:p w14:paraId="77AF1DC2" w14:textId="77777777" w:rsidR="00480BE2" w:rsidRPr="005E0954" w:rsidRDefault="00480BE2" w:rsidP="00D5743A">
            <w:pPr>
              <w:rPr>
                <w:color w:val="FF0000"/>
                <w:sz w:val="21"/>
                <w:szCs w:val="21"/>
              </w:rPr>
            </w:pPr>
          </w:p>
        </w:tc>
      </w:tr>
      <w:tr w:rsidR="00D5743A" w:rsidRPr="00F5547A" w14:paraId="16B59002" w14:textId="77777777" w:rsidTr="001E519A">
        <w:tc>
          <w:tcPr>
            <w:tcW w:w="5933" w:type="dxa"/>
          </w:tcPr>
          <w:p w14:paraId="4DFBA1BD" w14:textId="04AD2C6C" w:rsidR="00D5743A" w:rsidRPr="001E519A" w:rsidRDefault="00D5743A" w:rsidP="00D5743A">
            <w:pPr>
              <w:rPr>
                <w:rFonts w:ascii="Calibri" w:eastAsia="Times New Roman" w:hAnsi="Calibri" w:cs="Times New Roman"/>
                <w:b/>
                <w:color w:val="006D7B"/>
              </w:rPr>
            </w:pPr>
            <w:r w:rsidRPr="001E519A">
              <w:rPr>
                <w:rFonts w:ascii="Calibri" w:eastAsia="Times New Roman" w:hAnsi="Calibri" w:cs="Times New Roman"/>
                <w:b/>
                <w:color w:val="006D7B"/>
              </w:rPr>
              <w:lastRenderedPageBreak/>
              <w:t>Recommendation 9:  Perioperative personnel should participate in a variety of quality assurance and performance improvement activities that are consistent with the health care organization’s plan to improve understanding of and compliance with the principles and processes of environmental cleaning.</w:t>
            </w:r>
          </w:p>
        </w:tc>
        <w:tc>
          <w:tcPr>
            <w:tcW w:w="1082" w:type="dxa"/>
            <w:tcBorders>
              <w:top w:val="single" w:sz="4" w:space="0" w:color="auto"/>
              <w:left w:val="single" w:sz="4" w:space="0" w:color="auto"/>
              <w:bottom w:val="single" w:sz="4" w:space="0" w:color="auto"/>
              <w:right w:val="nil"/>
            </w:tcBorders>
            <w:shd w:val="thinReverseDiagStripe" w:color="006D7B" w:fill="auto"/>
          </w:tcPr>
          <w:p w14:paraId="4978B723" w14:textId="77777777" w:rsidR="00D5743A" w:rsidRPr="001E519A" w:rsidRDefault="00D5743A" w:rsidP="00D5743A">
            <w:pPr>
              <w:rPr>
                <w:color w:val="006D7B"/>
                <w:sz w:val="21"/>
                <w:szCs w:val="21"/>
              </w:rPr>
            </w:pPr>
          </w:p>
        </w:tc>
        <w:tc>
          <w:tcPr>
            <w:tcW w:w="990" w:type="dxa"/>
            <w:tcBorders>
              <w:top w:val="single" w:sz="4" w:space="0" w:color="auto"/>
              <w:left w:val="nil"/>
              <w:bottom w:val="single" w:sz="4" w:space="0" w:color="auto"/>
              <w:right w:val="nil"/>
            </w:tcBorders>
            <w:shd w:val="thinReverseDiagStripe" w:color="006D7B" w:fill="auto"/>
          </w:tcPr>
          <w:p w14:paraId="37168DA3" w14:textId="77777777" w:rsidR="00D5743A" w:rsidRPr="001E519A" w:rsidRDefault="00D5743A" w:rsidP="00D5743A">
            <w:pPr>
              <w:rPr>
                <w:color w:val="006D7B"/>
                <w:sz w:val="21"/>
                <w:szCs w:val="21"/>
              </w:rPr>
            </w:pPr>
          </w:p>
        </w:tc>
        <w:tc>
          <w:tcPr>
            <w:tcW w:w="2535" w:type="dxa"/>
            <w:tcBorders>
              <w:top w:val="single" w:sz="4" w:space="0" w:color="auto"/>
              <w:left w:val="nil"/>
              <w:bottom w:val="single" w:sz="4" w:space="0" w:color="auto"/>
              <w:right w:val="single" w:sz="4" w:space="0" w:color="auto"/>
            </w:tcBorders>
            <w:shd w:val="thinReverseDiagStripe" w:color="006D7B" w:fill="auto"/>
          </w:tcPr>
          <w:p w14:paraId="77446A79" w14:textId="77777777" w:rsidR="00D5743A" w:rsidRPr="001E519A" w:rsidRDefault="00D5743A" w:rsidP="00D5743A">
            <w:pPr>
              <w:rPr>
                <w:color w:val="006D7B"/>
                <w:sz w:val="21"/>
                <w:szCs w:val="21"/>
              </w:rPr>
            </w:pPr>
          </w:p>
        </w:tc>
      </w:tr>
      <w:tr w:rsidR="00D5743A" w:rsidRPr="005E0954" w14:paraId="76E2F055" w14:textId="77777777" w:rsidTr="001E519A">
        <w:tc>
          <w:tcPr>
            <w:tcW w:w="5933" w:type="dxa"/>
          </w:tcPr>
          <w:p w14:paraId="4865CB4F" w14:textId="16083886" w:rsidR="00D5743A" w:rsidRPr="000F0E9F" w:rsidRDefault="00D5743A" w:rsidP="00D5743A">
            <w:pPr>
              <w:rPr>
                <w:rFonts w:ascii="Calibri" w:eastAsia="Times New Roman" w:hAnsi="Calibri" w:cs="Times New Roman"/>
                <w:sz w:val="20"/>
                <w:szCs w:val="20"/>
              </w:rPr>
            </w:pPr>
            <w:r>
              <w:rPr>
                <w:rFonts w:ascii="Calibri" w:eastAsia="Times New Roman" w:hAnsi="Calibri" w:cs="Times New Roman"/>
                <w:sz w:val="20"/>
                <w:szCs w:val="20"/>
              </w:rPr>
              <w:t>Is process monitoring part of your overall environmental cleaning program?</w:t>
            </w:r>
          </w:p>
        </w:tc>
        <w:tc>
          <w:tcPr>
            <w:tcW w:w="1082" w:type="dxa"/>
            <w:tcBorders>
              <w:top w:val="single" w:sz="4" w:space="0" w:color="auto"/>
            </w:tcBorders>
          </w:tcPr>
          <w:p w14:paraId="04356068" w14:textId="77777777" w:rsidR="00D5743A" w:rsidRPr="005E0954" w:rsidRDefault="00D5743A" w:rsidP="00D5743A">
            <w:pPr>
              <w:rPr>
                <w:color w:val="FF0000"/>
                <w:sz w:val="21"/>
                <w:szCs w:val="21"/>
              </w:rPr>
            </w:pPr>
          </w:p>
        </w:tc>
        <w:tc>
          <w:tcPr>
            <w:tcW w:w="990" w:type="dxa"/>
            <w:tcBorders>
              <w:top w:val="single" w:sz="4" w:space="0" w:color="auto"/>
            </w:tcBorders>
          </w:tcPr>
          <w:p w14:paraId="0EC02CEF" w14:textId="77777777" w:rsidR="00D5743A" w:rsidRPr="005E0954" w:rsidRDefault="00D5743A" w:rsidP="00D5743A">
            <w:pPr>
              <w:rPr>
                <w:color w:val="FF0000"/>
                <w:sz w:val="21"/>
                <w:szCs w:val="21"/>
              </w:rPr>
            </w:pPr>
          </w:p>
        </w:tc>
        <w:tc>
          <w:tcPr>
            <w:tcW w:w="2535" w:type="dxa"/>
            <w:tcBorders>
              <w:top w:val="single" w:sz="4" w:space="0" w:color="auto"/>
            </w:tcBorders>
          </w:tcPr>
          <w:p w14:paraId="7D88744F" w14:textId="77777777" w:rsidR="00D5743A" w:rsidRPr="005E0954" w:rsidRDefault="00D5743A" w:rsidP="00D5743A">
            <w:pPr>
              <w:rPr>
                <w:color w:val="FF0000"/>
                <w:sz w:val="21"/>
                <w:szCs w:val="21"/>
              </w:rPr>
            </w:pPr>
          </w:p>
        </w:tc>
      </w:tr>
      <w:tr w:rsidR="00D5743A" w:rsidRPr="005E0954" w14:paraId="6C436FE2" w14:textId="77777777" w:rsidTr="001E519A">
        <w:tc>
          <w:tcPr>
            <w:tcW w:w="5933" w:type="dxa"/>
          </w:tcPr>
          <w:p w14:paraId="7B2AF3F9" w14:textId="290B4531" w:rsidR="00D5743A" w:rsidRPr="000F0E9F" w:rsidRDefault="00D5743A" w:rsidP="00D5743A">
            <w:pPr>
              <w:rPr>
                <w:rFonts w:ascii="Calibri" w:eastAsia="Times New Roman" w:hAnsi="Calibri" w:cs="Times New Roman"/>
                <w:sz w:val="20"/>
                <w:szCs w:val="20"/>
              </w:rPr>
            </w:pPr>
            <w:r>
              <w:rPr>
                <w:rFonts w:ascii="Calibri" w:eastAsia="Times New Roman" w:hAnsi="Calibri" w:cs="Times New Roman"/>
                <w:sz w:val="20"/>
                <w:szCs w:val="20"/>
              </w:rPr>
              <w:t xml:space="preserve">Does your performance improvement program focus on </w:t>
            </w:r>
            <w:r w:rsidR="0071680F">
              <w:rPr>
                <w:rFonts w:ascii="Calibri" w:eastAsia="Times New Roman" w:hAnsi="Calibri" w:cs="Times New Roman"/>
                <w:sz w:val="20"/>
                <w:szCs w:val="20"/>
              </w:rPr>
              <w:t xml:space="preserve">the </w:t>
            </w:r>
            <w:r>
              <w:rPr>
                <w:rFonts w:ascii="Calibri" w:eastAsia="Times New Roman" w:hAnsi="Calibri" w:cs="Times New Roman"/>
                <w:sz w:val="20"/>
                <w:szCs w:val="20"/>
              </w:rPr>
              <w:t>thoroughness of cleaning?</w:t>
            </w:r>
          </w:p>
        </w:tc>
        <w:tc>
          <w:tcPr>
            <w:tcW w:w="1082" w:type="dxa"/>
          </w:tcPr>
          <w:p w14:paraId="39DE847A" w14:textId="77777777" w:rsidR="00D5743A" w:rsidRPr="005E0954" w:rsidRDefault="00D5743A" w:rsidP="00D5743A">
            <w:pPr>
              <w:rPr>
                <w:color w:val="FF0000"/>
                <w:sz w:val="21"/>
                <w:szCs w:val="21"/>
              </w:rPr>
            </w:pPr>
          </w:p>
        </w:tc>
        <w:tc>
          <w:tcPr>
            <w:tcW w:w="990" w:type="dxa"/>
          </w:tcPr>
          <w:p w14:paraId="288D2140" w14:textId="77777777" w:rsidR="00D5743A" w:rsidRPr="005E0954" w:rsidRDefault="00D5743A" w:rsidP="00D5743A">
            <w:pPr>
              <w:rPr>
                <w:color w:val="FF0000"/>
                <w:sz w:val="21"/>
                <w:szCs w:val="21"/>
              </w:rPr>
            </w:pPr>
          </w:p>
        </w:tc>
        <w:tc>
          <w:tcPr>
            <w:tcW w:w="2535" w:type="dxa"/>
          </w:tcPr>
          <w:p w14:paraId="4941616D" w14:textId="77777777" w:rsidR="00D5743A" w:rsidRPr="005E0954" w:rsidRDefault="00D5743A" w:rsidP="00D5743A">
            <w:pPr>
              <w:rPr>
                <w:color w:val="FF0000"/>
                <w:sz w:val="21"/>
                <w:szCs w:val="21"/>
              </w:rPr>
            </w:pPr>
          </w:p>
        </w:tc>
      </w:tr>
      <w:tr w:rsidR="00D5743A" w:rsidRPr="005E0954" w14:paraId="3DE9F6D3" w14:textId="77777777" w:rsidTr="001E519A">
        <w:tc>
          <w:tcPr>
            <w:tcW w:w="5933" w:type="dxa"/>
          </w:tcPr>
          <w:p w14:paraId="1D607989" w14:textId="26EDA67E" w:rsidR="00D5743A" w:rsidRDefault="00D5743A" w:rsidP="00E73C37">
            <w:pPr>
              <w:rPr>
                <w:rFonts w:ascii="Calibri" w:eastAsia="Times New Roman" w:hAnsi="Calibri" w:cs="Times New Roman"/>
                <w:sz w:val="20"/>
                <w:szCs w:val="20"/>
              </w:rPr>
            </w:pPr>
            <w:r>
              <w:rPr>
                <w:rFonts w:ascii="Calibri" w:eastAsia="Times New Roman" w:hAnsi="Calibri" w:cs="Times New Roman"/>
                <w:sz w:val="20"/>
                <w:szCs w:val="20"/>
              </w:rPr>
              <w:t>Are your cleaning practices measured with qualitative measures (visual observation, visual inspection of cleanliness, fluorescent marking)?</w:t>
            </w:r>
          </w:p>
        </w:tc>
        <w:tc>
          <w:tcPr>
            <w:tcW w:w="1082" w:type="dxa"/>
          </w:tcPr>
          <w:p w14:paraId="19234E85" w14:textId="77777777" w:rsidR="00D5743A" w:rsidRPr="005E0954" w:rsidRDefault="00D5743A" w:rsidP="00D5743A">
            <w:pPr>
              <w:rPr>
                <w:color w:val="FF0000"/>
                <w:sz w:val="21"/>
                <w:szCs w:val="21"/>
              </w:rPr>
            </w:pPr>
          </w:p>
        </w:tc>
        <w:tc>
          <w:tcPr>
            <w:tcW w:w="990" w:type="dxa"/>
          </w:tcPr>
          <w:p w14:paraId="7A87FE4F" w14:textId="77777777" w:rsidR="00D5743A" w:rsidRPr="005E0954" w:rsidRDefault="00D5743A" w:rsidP="00D5743A">
            <w:pPr>
              <w:rPr>
                <w:color w:val="FF0000"/>
                <w:sz w:val="21"/>
                <w:szCs w:val="21"/>
              </w:rPr>
            </w:pPr>
          </w:p>
        </w:tc>
        <w:tc>
          <w:tcPr>
            <w:tcW w:w="2535" w:type="dxa"/>
          </w:tcPr>
          <w:p w14:paraId="4E340D2B" w14:textId="77777777" w:rsidR="00D5743A" w:rsidRPr="005E0954" w:rsidRDefault="00D5743A" w:rsidP="00D5743A">
            <w:pPr>
              <w:rPr>
                <w:color w:val="FF0000"/>
                <w:sz w:val="21"/>
                <w:szCs w:val="21"/>
              </w:rPr>
            </w:pPr>
          </w:p>
        </w:tc>
      </w:tr>
      <w:tr w:rsidR="00D5743A" w:rsidRPr="005E0954" w14:paraId="7C9761C7" w14:textId="77777777" w:rsidTr="001E519A">
        <w:tc>
          <w:tcPr>
            <w:tcW w:w="5933" w:type="dxa"/>
          </w:tcPr>
          <w:p w14:paraId="7B45FB86" w14:textId="5EEC8BD4" w:rsidR="00D5743A" w:rsidRDefault="00D5743A" w:rsidP="00E73C37">
            <w:pPr>
              <w:rPr>
                <w:rFonts w:ascii="Calibri" w:eastAsia="Times New Roman" w:hAnsi="Calibri" w:cs="Times New Roman"/>
                <w:sz w:val="20"/>
                <w:szCs w:val="20"/>
              </w:rPr>
            </w:pPr>
            <w:r>
              <w:rPr>
                <w:rFonts w:ascii="Calibri" w:eastAsia="Times New Roman" w:hAnsi="Calibri" w:cs="Times New Roman"/>
                <w:sz w:val="20"/>
                <w:szCs w:val="20"/>
              </w:rPr>
              <w:t>Are your cleaning practices measured with quantitative measures (culture, adenosine triphosphate [ATP] monitoring)?</w:t>
            </w:r>
          </w:p>
        </w:tc>
        <w:tc>
          <w:tcPr>
            <w:tcW w:w="1082" w:type="dxa"/>
          </w:tcPr>
          <w:p w14:paraId="46CF4382" w14:textId="77777777" w:rsidR="00D5743A" w:rsidRPr="005E0954" w:rsidRDefault="00D5743A" w:rsidP="00D5743A">
            <w:pPr>
              <w:rPr>
                <w:color w:val="FF0000"/>
                <w:sz w:val="21"/>
                <w:szCs w:val="21"/>
              </w:rPr>
            </w:pPr>
          </w:p>
        </w:tc>
        <w:tc>
          <w:tcPr>
            <w:tcW w:w="990" w:type="dxa"/>
          </w:tcPr>
          <w:p w14:paraId="185DA793" w14:textId="77777777" w:rsidR="00D5743A" w:rsidRPr="005E0954" w:rsidRDefault="00D5743A" w:rsidP="00D5743A">
            <w:pPr>
              <w:rPr>
                <w:color w:val="FF0000"/>
                <w:sz w:val="21"/>
                <w:szCs w:val="21"/>
              </w:rPr>
            </w:pPr>
          </w:p>
        </w:tc>
        <w:tc>
          <w:tcPr>
            <w:tcW w:w="2535" w:type="dxa"/>
          </w:tcPr>
          <w:p w14:paraId="5BF2619B" w14:textId="77777777" w:rsidR="00D5743A" w:rsidRPr="005E0954" w:rsidRDefault="00D5743A" w:rsidP="00D5743A">
            <w:pPr>
              <w:rPr>
                <w:color w:val="FF0000"/>
                <w:sz w:val="21"/>
                <w:szCs w:val="21"/>
              </w:rPr>
            </w:pPr>
          </w:p>
        </w:tc>
      </w:tr>
      <w:tr w:rsidR="00D5743A" w:rsidRPr="005E0954" w14:paraId="7DE9CB73" w14:textId="77777777" w:rsidTr="001E519A">
        <w:tc>
          <w:tcPr>
            <w:tcW w:w="5933" w:type="dxa"/>
          </w:tcPr>
          <w:p w14:paraId="196519C0" w14:textId="4BA183F3" w:rsidR="00D5743A" w:rsidRDefault="00D5743A" w:rsidP="00D5743A">
            <w:pPr>
              <w:rPr>
                <w:rFonts w:ascii="Calibri" w:eastAsia="Times New Roman" w:hAnsi="Calibri" w:cs="Times New Roman"/>
                <w:sz w:val="20"/>
                <w:szCs w:val="20"/>
              </w:rPr>
            </w:pPr>
            <w:r>
              <w:rPr>
                <w:rFonts w:ascii="Calibri" w:eastAsia="Times New Roman" w:hAnsi="Calibri" w:cs="Times New Roman"/>
                <w:sz w:val="20"/>
                <w:szCs w:val="20"/>
              </w:rPr>
              <w:t>Are completion of terminal and scheduled cleaning procedures documented on a checklist or log sheet?</w:t>
            </w:r>
          </w:p>
        </w:tc>
        <w:tc>
          <w:tcPr>
            <w:tcW w:w="1082" w:type="dxa"/>
          </w:tcPr>
          <w:p w14:paraId="56999172" w14:textId="77777777" w:rsidR="00D5743A" w:rsidRPr="005E0954" w:rsidRDefault="00D5743A" w:rsidP="00D5743A">
            <w:pPr>
              <w:rPr>
                <w:color w:val="FF0000"/>
                <w:sz w:val="21"/>
                <w:szCs w:val="21"/>
              </w:rPr>
            </w:pPr>
          </w:p>
        </w:tc>
        <w:tc>
          <w:tcPr>
            <w:tcW w:w="990" w:type="dxa"/>
          </w:tcPr>
          <w:p w14:paraId="5C6DB32E" w14:textId="77777777" w:rsidR="00D5743A" w:rsidRPr="005E0954" w:rsidRDefault="00D5743A" w:rsidP="00D5743A">
            <w:pPr>
              <w:rPr>
                <w:color w:val="FF0000"/>
                <w:sz w:val="21"/>
                <w:szCs w:val="21"/>
              </w:rPr>
            </w:pPr>
          </w:p>
        </w:tc>
        <w:tc>
          <w:tcPr>
            <w:tcW w:w="2535" w:type="dxa"/>
          </w:tcPr>
          <w:p w14:paraId="777FD3B5" w14:textId="77777777" w:rsidR="00D5743A" w:rsidRPr="005E0954" w:rsidRDefault="00D5743A" w:rsidP="00D5743A">
            <w:pPr>
              <w:rPr>
                <w:color w:val="FF0000"/>
                <w:sz w:val="21"/>
                <w:szCs w:val="21"/>
              </w:rPr>
            </w:pPr>
          </w:p>
        </w:tc>
      </w:tr>
    </w:tbl>
    <w:p w14:paraId="07AC588C" w14:textId="77777777" w:rsidR="00A6554C" w:rsidRPr="006C6220" w:rsidRDefault="00A6554C">
      <w:pPr>
        <w:rPr>
          <w:sz w:val="2"/>
          <w:szCs w:val="2"/>
        </w:rPr>
      </w:pPr>
    </w:p>
    <w:sectPr w:rsidR="00A6554C" w:rsidRPr="006C6220" w:rsidSect="00027D4A">
      <w:headerReference w:type="default" r:id="rId8"/>
      <w:foot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D1C77" w14:textId="77777777" w:rsidR="004D5E48" w:rsidRDefault="004D5E48" w:rsidP="00A6554C">
      <w:pPr>
        <w:spacing w:after="0" w:line="240" w:lineRule="auto"/>
      </w:pPr>
      <w:r>
        <w:separator/>
      </w:r>
    </w:p>
  </w:endnote>
  <w:endnote w:type="continuationSeparator" w:id="0">
    <w:p w14:paraId="3186FB7E" w14:textId="77777777" w:rsidR="004D5E48" w:rsidRDefault="004D5E48" w:rsidP="00A6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F5EE7" w14:textId="2B53B229" w:rsidR="00A61192" w:rsidRPr="005A04C2" w:rsidRDefault="00A61192" w:rsidP="00A61192">
    <w:pPr>
      <w:pStyle w:val="Footer"/>
      <w:tabs>
        <w:tab w:val="clear" w:pos="9360"/>
        <w:tab w:val="right" w:pos="10800"/>
      </w:tabs>
      <w:rPr>
        <w:b/>
        <w:sz w:val="18"/>
        <w:szCs w:val="18"/>
      </w:rPr>
    </w:pPr>
    <w:r w:rsidRPr="005A04C2">
      <w:rPr>
        <w:b/>
        <w:sz w:val="18"/>
        <w:szCs w:val="18"/>
      </w:rPr>
      <w:t>Copyright © 201</w:t>
    </w:r>
    <w:r w:rsidR="00B00BCA">
      <w:rPr>
        <w:b/>
        <w:sz w:val="18"/>
        <w:szCs w:val="18"/>
      </w:rPr>
      <w:t>6</w:t>
    </w:r>
    <w:r w:rsidRPr="005A04C2">
      <w:rPr>
        <w:b/>
        <w:sz w:val="18"/>
        <w:szCs w:val="18"/>
      </w:rPr>
      <w:t xml:space="preserve"> AORN, Inc.</w:t>
    </w:r>
    <w:sdt>
      <w:sdtPr>
        <w:rPr>
          <w:b/>
          <w:sz w:val="18"/>
          <w:szCs w:val="18"/>
        </w:rPr>
        <w:id w:val="1439330495"/>
        <w:docPartObj>
          <w:docPartGallery w:val="Page Numbers (Bottom of Page)"/>
          <w:docPartUnique/>
        </w:docPartObj>
      </w:sdtPr>
      <w:sdtEndPr/>
      <w:sdtContent>
        <w:sdt>
          <w:sdtPr>
            <w:rPr>
              <w:b/>
              <w:sz w:val="18"/>
              <w:szCs w:val="18"/>
            </w:rPr>
            <w:id w:val="-1769616900"/>
            <w:docPartObj>
              <w:docPartGallery w:val="Page Numbers (Top of Page)"/>
              <w:docPartUnique/>
            </w:docPartObj>
          </w:sdtPr>
          <w:sdtEndPr/>
          <w:sdtContent>
            <w:r w:rsidRPr="005A04C2">
              <w:rPr>
                <w:b/>
                <w:sz w:val="18"/>
                <w:szCs w:val="18"/>
              </w:rPr>
              <w:t xml:space="preserve"> All rights reserved. </w:t>
            </w:r>
            <w:r w:rsidRPr="005A04C2">
              <w:rPr>
                <w:b/>
                <w:sz w:val="18"/>
                <w:szCs w:val="18"/>
              </w:rPr>
              <w:tab/>
            </w:r>
            <w:r w:rsidRPr="005A04C2">
              <w:rPr>
                <w:b/>
                <w:sz w:val="18"/>
                <w:szCs w:val="18"/>
              </w:rPr>
              <w:tab/>
              <w:t xml:space="preserve">Page </w:t>
            </w:r>
            <w:r w:rsidRPr="005A04C2">
              <w:rPr>
                <w:b/>
                <w:bCs/>
                <w:sz w:val="18"/>
                <w:szCs w:val="18"/>
              </w:rPr>
              <w:fldChar w:fldCharType="begin"/>
            </w:r>
            <w:r w:rsidRPr="005A04C2">
              <w:rPr>
                <w:b/>
                <w:bCs/>
                <w:sz w:val="18"/>
                <w:szCs w:val="18"/>
              </w:rPr>
              <w:instrText xml:space="preserve"> PAGE </w:instrText>
            </w:r>
            <w:r w:rsidRPr="005A04C2">
              <w:rPr>
                <w:b/>
                <w:bCs/>
                <w:sz w:val="18"/>
                <w:szCs w:val="18"/>
              </w:rPr>
              <w:fldChar w:fldCharType="separate"/>
            </w:r>
            <w:r w:rsidR="007A7A69">
              <w:rPr>
                <w:b/>
                <w:bCs/>
                <w:noProof/>
                <w:sz w:val="18"/>
                <w:szCs w:val="18"/>
              </w:rPr>
              <w:t>1</w:t>
            </w:r>
            <w:r w:rsidRPr="005A04C2">
              <w:rPr>
                <w:b/>
                <w:bCs/>
                <w:sz w:val="18"/>
                <w:szCs w:val="18"/>
              </w:rPr>
              <w:fldChar w:fldCharType="end"/>
            </w:r>
            <w:r w:rsidRPr="005A04C2">
              <w:rPr>
                <w:b/>
                <w:sz w:val="18"/>
                <w:szCs w:val="18"/>
              </w:rPr>
              <w:t xml:space="preserve"> of </w:t>
            </w:r>
            <w:r w:rsidRPr="005A04C2">
              <w:rPr>
                <w:b/>
                <w:bCs/>
                <w:sz w:val="18"/>
                <w:szCs w:val="18"/>
              </w:rPr>
              <w:fldChar w:fldCharType="begin"/>
            </w:r>
            <w:r w:rsidRPr="005A04C2">
              <w:rPr>
                <w:b/>
                <w:bCs/>
                <w:sz w:val="18"/>
                <w:szCs w:val="18"/>
              </w:rPr>
              <w:instrText xml:space="preserve"> NUMPAGES  </w:instrText>
            </w:r>
            <w:r w:rsidRPr="005A04C2">
              <w:rPr>
                <w:b/>
                <w:bCs/>
                <w:sz w:val="18"/>
                <w:szCs w:val="18"/>
              </w:rPr>
              <w:fldChar w:fldCharType="separate"/>
            </w:r>
            <w:r w:rsidR="007A7A69">
              <w:rPr>
                <w:b/>
                <w:bCs/>
                <w:noProof/>
                <w:sz w:val="18"/>
                <w:szCs w:val="18"/>
              </w:rPr>
              <w:t>3</w:t>
            </w:r>
            <w:r w:rsidRPr="005A04C2">
              <w:rPr>
                <w:b/>
                <w:bCs/>
                <w:sz w:val="18"/>
                <w:szCs w:val="18"/>
              </w:rPr>
              <w:fldChar w:fldCharType="end"/>
            </w:r>
          </w:sdtContent>
        </w:sdt>
      </w:sdtContent>
    </w:sdt>
  </w:p>
  <w:p w14:paraId="4868790B" w14:textId="77777777" w:rsidR="00A61192" w:rsidRDefault="00A61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14A88" w14:textId="77777777" w:rsidR="004D5E48" w:rsidRDefault="004D5E48" w:rsidP="00A6554C">
      <w:pPr>
        <w:spacing w:after="0" w:line="240" w:lineRule="auto"/>
      </w:pPr>
      <w:r>
        <w:separator/>
      </w:r>
    </w:p>
  </w:footnote>
  <w:footnote w:type="continuationSeparator" w:id="0">
    <w:p w14:paraId="4A9565F1" w14:textId="77777777" w:rsidR="004D5E48" w:rsidRDefault="004D5E48" w:rsidP="00A65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CC8CA" w14:textId="0618F469" w:rsidR="00A61192" w:rsidRPr="001E519A" w:rsidRDefault="00A61192" w:rsidP="00A61192">
    <w:pPr>
      <w:pStyle w:val="Header"/>
      <w:tabs>
        <w:tab w:val="clear" w:pos="9360"/>
        <w:tab w:val="right" w:pos="10800"/>
      </w:tabs>
      <w:jc w:val="both"/>
      <w:rPr>
        <w:color w:val="006D7B"/>
        <w:sz w:val="28"/>
        <w:szCs w:val="28"/>
      </w:rPr>
    </w:pPr>
    <w:r w:rsidRPr="001E519A">
      <w:rPr>
        <w:b/>
        <w:color w:val="006D7B"/>
        <w:sz w:val="28"/>
        <w:szCs w:val="28"/>
      </w:rPr>
      <w:t xml:space="preserve">AORN Guideline Gap Analysis Tool: </w:t>
    </w:r>
    <w:r w:rsidR="00F5547A">
      <w:rPr>
        <w:b/>
        <w:color w:val="006D7B"/>
        <w:sz w:val="28"/>
        <w:szCs w:val="28"/>
      </w:rPr>
      <w:t>Environmental Cleaning</w:t>
    </w:r>
    <w:r w:rsidRPr="001E519A">
      <w:rPr>
        <w:b/>
        <w:color w:val="006D7B"/>
      </w:rPr>
      <w:t xml:space="preserve"> </w:t>
    </w:r>
    <w:r w:rsidRPr="001E519A">
      <w:rPr>
        <w:color w:val="006D7B"/>
      </w:rPr>
      <w:tab/>
      <w:t>[Insert facility name or a header]</w:t>
    </w:r>
  </w:p>
  <w:p w14:paraId="3F7FACFF" w14:textId="77777777" w:rsidR="00A6554C" w:rsidRPr="00A61192" w:rsidRDefault="00A6554C" w:rsidP="00A611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7F5C5" w14:textId="77777777" w:rsidR="00A61192" w:rsidRPr="00A6554C" w:rsidRDefault="00A61192" w:rsidP="00A61192">
    <w:pPr>
      <w:pStyle w:val="Header"/>
      <w:tabs>
        <w:tab w:val="clear" w:pos="9360"/>
        <w:tab w:val="right" w:pos="10800"/>
      </w:tabs>
      <w:jc w:val="both"/>
      <w:rPr>
        <w:sz w:val="28"/>
        <w:szCs w:val="28"/>
      </w:rPr>
    </w:pPr>
    <w:r w:rsidRPr="00A6554C">
      <w:rPr>
        <w:sz w:val="28"/>
        <w:szCs w:val="28"/>
      </w:rPr>
      <w:t>AORN Guideline Gap Analysis Tool: Surgical Attire</w:t>
    </w:r>
    <w:r w:rsidRPr="00A6554C">
      <w:t xml:space="preserve"> </w:t>
    </w:r>
    <w:r>
      <w:tab/>
    </w:r>
    <w:r w:rsidRPr="00A6554C">
      <w:t>[Insert facility name or a header]</w:t>
    </w:r>
  </w:p>
  <w:p w14:paraId="4A4C5D1C" w14:textId="77777777" w:rsidR="00A61192" w:rsidRDefault="00A611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4FDB"/>
    <w:multiLevelType w:val="hybridMultilevel"/>
    <w:tmpl w:val="84E25B00"/>
    <w:lvl w:ilvl="0" w:tplc="ED06C38C">
      <w:start w:val="1"/>
      <w:numFmt w:val="bullet"/>
      <w:lvlText w:val=""/>
      <w:lvlJc w:val="left"/>
      <w:pPr>
        <w:ind w:left="720" w:hanging="360"/>
      </w:pPr>
      <w:rPr>
        <w:rFonts w:ascii="Symbol" w:hAnsi="Symbol" w:hint="default"/>
        <w:color w:val="569BBE"/>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61B57"/>
    <w:multiLevelType w:val="hybridMultilevel"/>
    <w:tmpl w:val="16609EEC"/>
    <w:lvl w:ilvl="0" w:tplc="A8CE9C0E">
      <w:start w:val="1"/>
      <w:numFmt w:val="bullet"/>
      <w:lvlText w:val=""/>
      <w:lvlJc w:val="left"/>
      <w:pPr>
        <w:ind w:left="720" w:hanging="360"/>
      </w:pPr>
      <w:rPr>
        <w:rFonts w:ascii="Symbol" w:hAnsi="Symbol" w:hint="default"/>
        <w:color w:val="006D7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61D9"/>
    <w:multiLevelType w:val="hybridMultilevel"/>
    <w:tmpl w:val="013CBF70"/>
    <w:lvl w:ilvl="0" w:tplc="26D069AC">
      <w:start w:val="1"/>
      <w:numFmt w:val="bullet"/>
      <w:lvlText w:val=""/>
      <w:lvlJc w:val="left"/>
      <w:pPr>
        <w:ind w:left="720" w:hanging="360"/>
      </w:pPr>
      <w:rPr>
        <w:rFonts w:ascii="Symbol" w:hAnsi="Symbol" w:hint="default"/>
        <w:color w:val="00668D"/>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35C27"/>
    <w:multiLevelType w:val="hybridMultilevel"/>
    <w:tmpl w:val="39D4EC9A"/>
    <w:lvl w:ilvl="0" w:tplc="78F6110E">
      <w:start w:val="1"/>
      <w:numFmt w:val="bullet"/>
      <w:lvlText w:val=""/>
      <w:lvlJc w:val="left"/>
      <w:pPr>
        <w:ind w:left="720" w:hanging="360"/>
      </w:pPr>
      <w:rPr>
        <w:rFonts w:ascii="Symbol" w:hAnsi="Symbol" w:hint="default"/>
        <w:color w:val="00668D"/>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176CC"/>
    <w:multiLevelType w:val="hybridMultilevel"/>
    <w:tmpl w:val="85E08AE4"/>
    <w:lvl w:ilvl="0" w:tplc="A8CE9C0E">
      <w:start w:val="1"/>
      <w:numFmt w:val="bullet"/>
      <w:lvlText w:val=""/>
      <w:lvlJc w:val="left"/>
      <w:pPr>
        <w:ind w:left="720" w:hanging="360"/>
      </w:pPr>
      <w:rPr>
        <w:rFonts w:ascii="Symbol" w:hAnsi="Symbol" w:hint="default"/>
        <w:color w:val="006D7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4168B"/>
    <w:multiLevelType w:val="hybridMultilevel"/>
    <w:tmpl w:val="FEA250E4"/>
    <w:lvl w:ilvl="0" w:tplc="26D069AC">
      <w:start w:val="1"/>
      <w:numFmt w:val="bullet"/>
      <w:lvlText w:val=""/>
      <w:lvlJc w:val="left"/>
      <w:pPr>
        <w:ind w:left="720" w:hanging="360"/>
      </w:pPr>
      <w:rPr>
        <w:rFonts w:ascii="Symbol" w:hAnsi="Symbol" w:hint="default"/>
        <w:color w:val="00668D"/>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B113D"/>
    <w:multiLevelType w:val="hybridMultilevel"/>
    <w:tmpl w:val="98D0EADC"/>
    <w:lvl w:ilvl="0" w:tplc="A8CE9C0E">
      <w:start w:val="1"/>
      <w:numFmt w:val="bullet"/>
      <w:lvlText w:val=""/>
      <w:lvlJc w:val="left"/>
      <w:pPr>
        <w:ind w:left="720" w:hanging="360"/>
      </w:pPr>
      <w:rPr>
        <w:rFonts w:ascii="Symbol" w:hAnsi="Symbol" w:hint="default"/>
        <w:color w:val="006D7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75D65"/>
    <w:multiLevelType w:val="hybridMultilevel"/>
    <w:tmpl w:val="271CBB68"/>
    <w:lvl w:ilvl="0" w:tplc="ED06C38C">
      <w:start w:val="1"/>
      <w:numFmt w:val="bullet"/>
      <w:lvlText w:val=""/>
      <w:lvlJc w:val="left"/>
      <w:pPr>
        <w:ind w:left="720" w:hanging="360"/>
      </w:pPr>
      <w:rPr>
        <w:rFonts w:ascii="Symbol" w:hAnsi="Symbol" w:hint="default"/>
        <w:color w:val="569BBE"/>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36AA9"/>
    <w:multiLevelType w:val="hybridMultilevel"/>
    <w:tmpl w:val="374CD618"/>
    <w:lvl w:ilvl="0" w:tplc="A8CE9C0E">
      <w:start w:val="1"/>
      <w:numFmt w:val="bullet"/>
      <w:lvlText w:val=""/>
      <w:lvlJc w:val="left"/>
      <w:pPr>
        <w:ind w:left="720" w:hanging="360"/>
      </w:pPr>
      <w:rPr>
        <w:rFonts w:ascii="Symbol" w:hAnsi="Symbol" w:hint="default"/>
        <w:color w:val="006D7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12D6F"/>
    <w:multiLevelType w:val="hybridMultilevel"/>
    <w:tmpl w:val="78A0F29E"/>
    <w:lvl w:ilvl="0" w:tplc="A8CE9C0E">
      <w:start w:val="1"/>
      <w:numFmt w:val="bullet"/>
      <w:lvlText w:val=""/>
      <w:lvlJc w:val="left"/>
      <w:pPr>
        <w:ind w:left="720" w:hanging="360"/>
      </w:pPr>
      <w:rPr>
        <w:rFonts w:ascii="Symbol" w:hAnsi="Symbol" w:hint="default"/>
        <w:color w:val="006D7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F230A"/>
    <w:multiLevelType w:val="hybridMultilevel"/>
    <w:tmpl w:val="DAF8058E"/>
    <w:lvl w:ilvl="0" w:tplc="A8CE9C0E">
      <w:start w:val="1"/>
      <w:numFmt w:val="bullet"/>
      <w:lvlText w:val=""/>
      <w:lvlJc w:val="left"/>
      <w:pPr>
        <w:ind w:left="697" w:hanging="360"/>
      </w:pPr>
      <w:rPr>
        <w:rFonts w:ascii="Symbol" w:hAnsi="Symbol" w:hint="default"/>
        <w:color w:val="006D7B"/>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1" w15:restartNumberingAfterBreak="0">
    <w:nsid w:val="228C09B3"/>
    <w:multiLevelType w:val="hybridMultilevel"/>
    <w:tmpl w:val="743C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D386A"/>
    <w:multiLevelType w:val="hybridMultilevel"/>
    <w:tmpl w:val="16B0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B5F28"/>
    <w:multiLevelType w:val="hybridMultilevel"/>
    <w:tmpl w:val="7F404BB2"/>
    <w:lvl w:ilvl="0" w:tplc="26D069AC">
      <w:start w:val="1"/>
      <w:numFmt w:val="bullet"/>
      <w:lvlText w:val=""/>
      <w:lvlJc w:val="left"/>
      <w:pPr>
        <w:ind w:left="720" w:hanging="360"/>
      </w:pPr>
      <w:rPr>
        <w:rFonts w:ascii="Symbol" w:hAnsi="Symbol" w:hint="default"/>
        <w:color w:val="00668D"/>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D6F76"/>
    <w:multiLevelType w:val="hybridMultilevel"/>
    <w:tmpl w:val="7EB8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E5CE6"/>
    <w:multiLevelType w:val="hybridMultilevel"/>
    <w:tmpl w:val="63BEEEE4"/>
    <w:lvl w:ilvl="0" w:tplc="B906CB4E">
      <w:start w:val="1"/>
      <w:numFmt w:val="bullet"/>
      <w:lvlText w:val=""/>
      <w:lvlJc w:val="left"/>
      <w:pPr>
        <w:ind w:left="720" w:hanging="360"/>
      </w:pPr>
      <w:rPr>
        <w:rFonts w:ascii="Symbol" w:hAnsi="Symbol" w:hint="default"/>
        <w:color w:val="006D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F440C"/>
    <w:multiLevelType w:val="hybridMultilevel"/>
    <w:tmpl w:val="7248D1B2"/>
    <w:lvl w:ilvl="0" w:tplc="ED06C38C">
      <w:start w:val="1"/>
      <w:numFmt w:val="bullet"/>
      <w:lvlText w:val=""/>
      <w:lvlJc w:val="left"/>
      <w:pPr>
        <w:ind w:left="720" w:hanging="360"/>
      </w:pPr>
      <w:rPr>
        <w:rFonts w:ascii="Symbol" w:hAnsi="Symbol" w:hint="default"/>
        <w:color w:val="569BBE"/>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229C4"/>
    <w:multiLevelType w:val="hybridMultilevel"/>
    <w:tmpl w:val="04E89830"/>
    <w:lvl w:ilvl="0" w:tplc="ED06C38C">
      <w:start w:val="1"/>
      <w:numFmt w:val="bullet"/>
      <w:lvlText w:val=""/>
      <w:lvlJc w:val="left"/>
      <w:pPr>
        <w:ind w:left="720" w:hanging="360"/>
      </w:pPr>
      <w:rPr>
        <w:rFonts w:ascii="Symbol" w:hAnsi="Symbol" w:hint="default"/>
        <w:color w:val="569BBE"/>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21AAA"/>
    <w:multiLevelType w:val="hybridMultilevel"/>
    <w:tmpl w:val="640C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C3C36"/>
    <w:multiLevelType w:val="hybridMultilevel"/>
    <w:tmpl w:val="3138B680"/>
    <w:lvl w:ilvl="0" w:tplc="A8CE9C0E">
      <w:start w:val="1"/>
      <w:numFmt w:val="bullet"/>
      <w:lvlText w:val=""/>
      <w:lvlJc w:val="left"/>
      <w:pPr>
        <w:ind w:left="720" w:hanging="360"/>
      </w:pPr>
      <w:rPr>
        <w:rFonts w:ascii="Symbol" w:hAnsi="Symbol" w:hint="default"/>
        <w:color w:val="006D7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52C59"/>
    <w:multiLevelType w:val="hybridMultilevel"/>
    <w:tmpl w:val="0766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EC1049"/>
    <w:multiLevelType w:val="hybridMultilevel"/>
    <w:tmpl w:val="0226D71C"/>
    <w:lvl w:ilvl="0" w:tplc="B906CB4E">
      <w:start w:val="1"/>
      <w:numFmt w:val="bullet"/>
      <w:lvlText w:val=""/>
      <w:lvlJc w:val="left"/>
      <w:pPr>
        <w:ind w:left="720" w:hanging="360"/>
      </w:pPr>
      <w:rPr>
        <w:rFonts w:ascii="Symbol" w:hAnsi="Symbol" w:hint="default"/>
        <w:color w:val="006D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557E7F"/>
    <w:multiLevelType w:val="hybridMultilevel"/>
    <w:tmpl w:val="1FA8B036"/>
    <w:lvl w:ilvl="0" w:tplc="26D069AC">
      <w:start w:val="1"/>
      <w:numFmt w:val="bullet"/>
      <w:lvlText w:val=""/>
      <w:lvlJc w:val="left"/>
      <w:pPr>
        <w:ind w:left="720" w:hanging="360"/>
      </w:pPr>
      <w:rPr>
        <w:rFonts w:ascii="Symbol" w:hAnsi="Symbol" w:hint="default"/>
        <w:color w:val="00668D"/>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45745"/>
    <w:multiLevelType w:val="hybridMultilevel"/>
    <w:tmpl w:val="4F70D78A"/>
    <w:lvl w:ilvl="0" w:tplc="A8CE9C0E">
      <w:start w:val="1"/>
      <w:numFmt w:val="bullet"/>
      <w:lvlText w:val=""/>
      <w:lvlJc w:val="left"/>
      <w:pPr>
        <w:ind w:left="720" w:hanging="360"/>
      </w:pPr>
      <w:rPr>
        <w:rFonts w:ascii="Symbol" w:hAnsi="Symbol" w:hint="default"/>
        <w:color w:val="006D7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E2517"/>
    <w:multiLevelType w:val="hybridMultilevel"/>
    <w:tmpl w:val="4EE6425E"/>
    <w:lvl w:ilvl="0" w:tplc="26D069AC">
      <w:start w:val="1"/>
      <w:numFmt w:val="bullet"/>
      <w:lvlText w:val=""/>
      <w:lvlJc w:val="left"/>
      <w:pPr>
        <w:ind w:left="720" w:hanging="360"/>
      </w:pPr>
      <w:rPr>
        <w:rFonts w:ascii="Symbol" w:hAnsi="Symbol" w:hint="default"/>
        <w:color w:val="00668D"/>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363DF1"/>
    <w:multiLevelType w:val="hybridMultilevel"/>
    <w:tmpl w:val="EFDECABA"/>
    <w:lvl w:ilvl="0" w:tplc="26D069AC">
      <w:start w:val="1"/>
      <w:numFmt w:val="bullet"/>
      <w:lvlText w:val=""/>
      <w:lvlJc w:val="left"/>
      <w:pPr>
        <w:ind w:left="720" w:hanging="360"/>
      </w:pPr>
      <w:rPr>
        <w:rFonts w:ascii="Symbol" w:hAnsi="Symbol" w:hint="default"/>
        <w:color w:val="00668D"/>
        <w:sz w:val="24"/>
      </w:rPr>
    </w:lvl>
    <w:lvl w:ilvl="1" w:tplc="26D069AC">
      <w:start w:val="1"/>
      <w:numFmt w:val="bullet"/>
      <w:lvlText w:val=""/>
      <w:lvlJc w:val="left"/>
      <w:pPr>
        <w:ind w:left="1440" w:hanging="360"/>
      </w:pPr>
      <w:rPr>
        <w:rFonts w:ascii="Symbol" w:hAnsi="Symbol" w:hint="default"/>
        <w:color w:val="00668D"/>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057FB"/>
    <w:multiLevelType w:val="hybridMultilevel"/>
    <w:tmpl w:val="EB76A214"/>
    <w:lvl w:ilvl="0" w:tplc="26D069AC">
      <w:start w:val="1"/>
      <w:numFmt w:val="bullet"/>
      <w:lvlText w:val=""/>
      <w:lvlJc w:val="left"/>
      <w:pPr>
        <w:ind w:left="720" w:hanging="360"/>
      </w:pPr>
      <w:rPr>
        <w:rFonts w:ascii="Symbol" w:hAnsi="Symbol" w:hint="default"/>
        <w:color w:val="00668D"/>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076D3"/>
    <w:multiLevelType w:val="hybridMultilevel"/>
    <w:tmpl w:val="B4FA6CBC"/>
    <w:lvl w:ilvl="0" w:tplc="A8CE9C0E">
      <w:start w:val="1"/>
      <w:numFmt w:val="bullet"/>
      <w:lvlText w:val=""/>
      <w:lvlJc w:val="left"/>
      <w:pPr>
        <w:ind w:left="697" w:hanging="360"/>
      </w:pPr>
      <w:rPr>
        <w:rFonts w:ascii="Symbol" w:hAnsi="Symbol" w:hint="default"/>
        <w:color w:val="006D7B"/>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8" w15:restartNumberingAfterBreak="0">
    <w:nsid w:val="5F453476"/>
    <w:multiLevelType w:val="hybridMultilevel"/>
    <w:tmpl w:val="E2E4E78A"/>
    <w:lvl w:ilvl="0" w:tplc="ED06C38C">
      <w:start w:val="1"/>
      <w:numFmt w:val="bullet"/>
      <w:lvlText w:val=""/>
      <w:lvlJc w:val="left"/>
      <w:pPr>
        <w:ind w:left="720" w:hanging="360"/>
      </w:pPr>
      <w:rPr>
        <w:rFonts w:ascii="Symbol" w:hAnsi="Symbol" w:hint="default"/>
        <w:color w:val="569BBE"/>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61F28"/>
    <w:multiLevelType w:val="hybridMultilevel"/>
    <w:tmpl w:val="0FC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F07576"/>
    <w:multiLevelType w:val="hybridMultilevel"/>
    <w:tmpl w:val="EB98CB20"/>
    <w:lvl w:ilvl="0" w:tplc="78F6110E">
      <w:start w:val="1"/>
      <w:numFmt w:val="bullet"/>
      <w:lvlText w:val=""/>
      <w:lvlJc w:val="left"/>
      <w:pPr>
        <w:ind w:left="720" w:hanging="360"/>
      </w:pPr>
      <w:rPr>
        <w:rFonts w:ascii="Symbol" w:hAnsi="Symbol" w:hint="default"/>
        <w:color w:val="00668D"/>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94575"/>
    <w:multiLevelType w:val="hybridMultilevel"/>
    <w:tmpl w:val="99B42F64"/>
    <w:lvl w:ilvl="0" w:tplc="B906CB4E">
      <w:start w:val="1"/>
      <w:numFmt w:val="bullet"/>
      <w:lvlText w:val=""/>
      <w:lvlJc w:val="left"/>
      <w:pPr>
        <w:ind w:left="720" w:hanging="360"/>
      </w:pPr>
      <w:rPr>
        <w:rFonts w:ascii="Symbol" w:hAnsi="Symbol" w:hint="default"/>
        <w:color w:val="006D7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F757E9"/>
    <w:multiLevelType w:val="hybridMultilevel"/>
    <w:tmpl w:val="A8C64654"/>
    <w:lvl w:ilvl="0" w:tplc="B906CB4E">
      <w:start w:val="1"/>
      <w:numFmt w:val="bullet"/>
      <w:lvlText w:val=""/>
      <w:lvlJc w:val="left"/>
      <w:pPr>
        <w:ind w:left="720" w:hanging="360"/>
      </w:pPr>
      <w:rPr>
        <w:rFonts w:ascii="Symbol" w:hAnsi="Symbol" w:hint="default"/>
        <w:color w:val="006D7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41676"/>
    <w:multiLevelType w:val="hybridMultilevel"/>
    <w:tmpl w:val="C550074A"/>
    <w:lvl w:ilvl="0" w:tplc="A8CE9C0E">
      <w:start w:val="1"/>
      <w:numFmt w:val="bullet"/>
      <w:lvlText w:val=""/>
      <w:lvlJc w:val="left"/>
      <w:pPr>
        <w:ind w:left="720" w:hanging="360"/>
      </w:pPr>
      <w:rPr>
        <w:rFonts w:ascii="Symbol" w:hAnsi="Symbol" w:hint="default"/>
        <w:color w:val="006D7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D1924"/>
    <w:multiLevelType w:val="hybridMultilevel"/>
    <w:tmpl w:val="3F96E9AE"/>
    <w:lvl w:ilvl="0" w:tplc="A8CE9C0E">
      <w:start w:val="1"/>
      <w:numFmt w:val="bullet"/>
      <w:lvlText w:val=""/>
      <w:lvlJc w:val="left"/>
      <w:pPr>
        <w:ind w:left="720" w:hanging="360"/>
      </w:pPr>
      <w:rPr>
        <w:rFonts w:ascii="Symbol" w:hAnsi="Symbol" w:hint="default"/>
        <w:color w:val="006D7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617129"/>
    <w:multiLevelType w:val="hybridMultilevel"/>
    <w:tmpl w:val="CE46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5C05FB"/>
    <w:multiLevelType w:val="hybridMultilevel"/>
    <w:tmpl w:val="19DA3584"/>
    <w:lvl w:ilvl="0" w:tplc="A8CE9C0E">
      <w:start w:val="1"/>
      <w:numFmt w:val="bullet"/>
      <w:lvlText w:val=""/>
      <w:lvlJc w:val="left"/>
      <w:pPr>
        <w:ind w:left="720" w:hanging="360"/>
      </w:pPr>
      <w:rPr>
        <w:rFonts w:ascii="Symbol" w:hAnsi="Symbol" w:hint="default"/>
        <w:color w:val="006D7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5"/>
  </w:num>
  <w:num w:numId="4">
    <w:abstractNumId w:val="14"/>
  </w:num>
  <w:num w:numId="5">
    <w:abstractNumId w:val="4"/>
  </w:num>
  <w:num w:numId="6">
    <w:abstractNumId w:val="34"/>
  </w:num>
  <w:num w:numId="7">
    <w:abstractNumId w:val="36"/>
  </w:num>
  <w:num w:numId="8">
    <w:abstractNumId w:val="23"/>
  </w:num>
  <w:num w:numId="9">
    <w:abstractNumId w:val="6"/>
  </w:num>
  <w:num w:numId="10">
    <w:abstractNumId w:val="27"/>
  </w:num>
  <w:num w:numId="11">
    <w:abstractNumId w:val="33"/>
  </w:num>
  <w:num w:numId="12">
    <w:abstractNumId w:val="8"/>
  </w:num>
  <w:num w:numId="13">
    <w:abstractNumId w:val="10"/>
  </w:num>
  <w:num w:numId="14">
    <w:abstractNumId w:val="19"/>
  </w:num>
  <w:num w:numId="15">
    <w:abstractNumId w:val="1"/>
  </w:num>
  <w:num w:numId="16">
    <w:abstractNumId w:val="9"/>
  </w:num>
  <w:num w:numId="17">
    <w:abstractNumId w:val="18"/>
  </w:num>
  <w:num w:numId="18">
    <w:abstractNumId w:val="32"/>
  </w:num>
  <w:num w:numId="19">
    <w:abstractNumId w:val="31"/>
  </w:num>
  <w:num w:numId="20">
    <w:abstractNumId w:val="0"/>
  </w:num>
  <w:num w:numId="21">
    <w:abstractNumId w:val="16"/>
  </w:num>
  <w:num w:numId="22">
    <w:abstractNumId w:val="28"/>
  </w:num>
  <w:num w:numId="23">
    <w:abstractNumId w:val="7"/>
  </w:num>
  <w:num w:numId="24">
    <w:abstractNumId w:val="17"/>
  </w:num>
  <w:num w:numId="25">
    <w:abstractNumId w:val="29"/>
  </w:num>
  <w:num w:numId="26">
    <w:abstractNumId w:val="22"/>
  </w:num>
  <w:num w:numId="27">
    <w:abstractNumId w:val="26"/>
  </w:num>
  <w:num w:numId="28">
    <w:abstractNumId w:val="24"/>
  </w:num>
  <w:num w:numId="29">
    <w:abstractNumId w:val="5"/>
  </w:num>
  <w:num w:numId="30">
    <w:abstractNumId w:val="13"/>
  </w:num>
  <w:num w:numId="31">
    <w:abstractNumId w:val="25"/>
  </w:num>
  <w:num w:numId="32">
    <w:abstractNumId w:val="20"/>
  </w:num>
  <w:num w:numId="33">
    <w:abstractNumId w:val="3"/>
  </w:num>
  <w:num w:numId="34">
    <w:abstractNumId w:val="15"/>
  </w:num>
  <w:num w:numId="35">
    <w:abstractNumId w:val="21"/>
  </w:num>
  <w:num w:numId="36">
    <w:abstractNumId w:val="3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4C"/>
    <w:rsid w:val="00027D4A"/>
    <w:rsid w:val="000456B5"/>
    <w:rsid w:val="0007079F"/>
    <w:rsid w:val="00081149"/>
    <w:rsid w:val="000D3583"/>
    <w:rsid w:val="000D5969"/>
    <w:rsid w:val="000E3FC9"/>
    <w:rsid w:val="000F0E9F"/>
    <w:rsid w:val="000F6C79"/>
    <w:rsid w:val="00116A17"/>
    <w:rsid w:val="00124FD0"/>
    <w:rsid w:val="0015463B"/>
    <w:rsid w:val="00154BA6"/>
    <w:rsid w:val="00174069"/>
    <w:rsid w:val="001926E7"/>
    <w:rsid w:val="001E4316"/>
    <w:rsid w:val="001E519A"/>
    <w:rsid w:val="00211860"/>
    <w:rsid w:val="002162A3"/>
    <w:rsid w:val="00247645"/>
    <w:rsid w:val="00263E51"/>
    <w:rsid w:val="0026612A"/>
    <w:rsid w:val="0029771B"/>
    <w:rsid w:val="002A2E86"/>
    <w:rsid w:val="002A75D4"/>
    <w:rsid w:val="002B7753"/>
    <w:rsid w:val="00313758"/>
    <w:rsid w:val="00315578"/>
    <w:rsid w:val="00325419"/>
    <w:rsid w:val="00326AE3"/>
    <w:rsid w:val="00335FBC"/>
    <w:rsid w:val="00343BB5"/>
    <w:rsid w:val="00386309"/>
    <w:rsid w:val="003976B8"/>
    <w:rsid w:val="003B1FEE"/>
    <w:rsid w:val="0044743D"/>
    <w:rsid w:val="00450374"/>
    <w:rsid w:val="00450E2D"/>
    <w:rsid w:val="00476A08"/>
    <w:rsid w:val="00480BE2"/>
    <w:rsid w:val="004820A8"/>
    <w:rsid w:val="004A39BC"/>
    <w:rsid w:val="004B3DBA"/>
    <w:rsid w:val="004D151B"/>
    <w:rsid w:val="004D4B67"/>
    <w:rsid w:val="004D5E48"/>
    <w:rsid w:val="005176CF"/>
    <w:rsid w:val="005459E9"/>
    <w:rsid w:val="005853ED"/>
    <w:rsid w:val="005A04C2"/>
    <w:rsid w:val="005A3565"/>
    <w:rsid w:val="005B7E84"/>
    <w:rsid w:val="005E0954"/>
    <w:rsid w:val="005F5E87"/>
    <w:rsid w:val="00602550"/>
    <w:rsid w:val="00663D3F"/>
    <w:rsid w:val="00683224"/>
    <w:rsid w:val="00683D7C"/>
    <w:rsid w:val="00685D82"/>
    <w:rsid w:val="006A45F8"/>
    <w:rsid w:val="006C6220"/>
    <w:rsid w:val="006C7974"/>
    <w:rsid w:val="006D7E09"/>
    <w:rsid w:val="007140AA"/>
    <w:rsid w:val="00715805"/>
    <w:rsid w:val="0071680F"/>
    <w:rsid w:val="00746BBA"/>
    <w:rsid w:val="00791B61"/>
    <w:rsid w:val="0079765C"/>
    <w:rsid w:val="007A7A69"/>
    <w:rsid w:val="007C7602"/>
    <w:rsid w:val="007D2864"/>
    <w:rsid w:val="007E3975"/>
    <w:rsid w:val="00824CB8"/>
    <w:rsid w:val="008321E4"/>
    <w:rsid w:val="008447A4"/>
    <w:rsid w:val="00865F6B"/>
    <w:rsid w:val="00895FFA"/>
    <w:rsid w:val="008B69BB"/>
    <w:rsid w:val="008E6D03"/>
    <w:rsid w:val="00904529"/>
    <w:rsid w:val="00910B15"/>
    <w:rsid w:val="009B069D"/>
    <w:rsid w:val="009C27F9"/>
    <w:rsid w:val="00A114CF"/>
    <w:rsid w:val="00A1379E"/>
    <w:rsid w:val="00A3237F"/>
    <w:rsid w:val="00A35E7C"/>
    <w:rsid w:val="00A46F7A"/>
    <w:rsid w:val="00A61192"/>
    <w:rsid w:val="00A6554C"/>
    <w:rsid w:val="00A81804"/>
    <w:rsid w:val="00AB40B1"/>
    <w:rsid w:val="00AC5DA3"/>
    <w:rsid w:val="00AC5E59"/>
    <w:rsid w:val="00B00BCA"/>
    <w:rsid w:val="00B111B1"/>
    <w:rsid w:val="00B26376"/>
    <w:rsid w:val="00B31982"/>
    <w:rsid w:val="00B50073"/>
    <w:rsid w:val="00B54B95"/>
    <w:rsid w:val="00B83853"/>
    <w:rsid w:val="00BB152B"/>
    <w:rsid w:val="00C107D6"/>
    <w:rsid w:val="00C10D62"/>
    <w:rsid w:val="00C16F0F"/>
    <w:rsid w:val="00C25EBB"/>
    <w:rsid w:val="00C30B3D"/>
    <w:rsid w:val="00C350DF"/>
    <w:rsid w:val="00C476AF"/>
    <w:rsid w:val="00C70637"/>
    <w:rsid w:val="00C77FD3"/>
    <w:rsid w:val="00C909C5"/>
    <w:rsid w:val="00CA49DE"/>
    <w:rsid w:val="00CC3FBD"/>
    <w:rsid w:val="00CF31F1"/>
    <w:rsid w:val="00D27762"/>
    <w:rsid w:val="00D4728B"/>
    <w:rsid w:val="00D5743A"/>
    <w:rsid w:val="00D822F0"/>
    <w:rsid w:val="00D96398"/>
    <w:rsid w:val="00DA3FC4"/>
    <w:rsid w:val="00DB4CF6"/>
    <w:rsid w:val="00DE6C27"/>
    <w:rsid w:val="00DF1B82"/>
    <w:rsid w:val="00E34636"/>
    <w:rsid w:val="00E53C3F"/>
    <w:rsid w:val="00E70361"/>
    <w:rsid w:val="00E73C37"/>
    <w:rsid w:val="00ED0FC4"/>
    <w:rsid w:val="00F17AB8"/>
    <w:rsid w:val="00F30AEF"/>
    <w:rsid w:val="00F347A4"/>
    <w:rsid w:val="00F5547A"/>
    <w:rsid w:val="00F63691"/>
    <w:rsid w:val="00F73E47"/>
    <w:rsid w:val="00F76AE1"/>
    <w:rsid w:val="00F819AA"/>
    <w:rsid w:val="00FB0175"/>
    <w:rsid w:val="00FC6A81"/>
    <w:rsid w:val="00FD165A"/>
    <w:rsid w:val="00FE477E"/>
    <w:rsid w:val="00FF4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6B73D"/>
  <w15:chartTrackingRefBased/>
  <w15:docId w15:val="{99A588F9-4730-4E71-A35F-FBBFCAE3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54C"/>
  </w:style>
  <w:style w:type="paragraph" w:styleId="Footer">
    <w:name w:val="footer"/>
    <w:basedOn w:val="Normal"/>
    <w:link w:val="FooterChar"/>
    <w:uiPriority w:val="99"/>
    <w:unhideWhenUsed/>
    <w:rsid w:val="00A65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54C"/>
  </w:style>
  <w:style w:type="table" w:styleId="TableGrid">
    <w:name w:val="Table Grid"/>
    <w:basedOn w:val="TableNormal"/>
    <w:uiPriority w:val="39"/>
    <w:rsid w:val="00A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192"/>
    <w:pPr>
      <w:ind w:left="720"/>
      <w:contextualSpacing/>
    </w:pPr>
  </w:style>
  <w:style w:type="character" w:styleId="CommentReference">
    <w:name w:val="annotation reference"/>
    <w:basedOn w:val="DefaultParagraphFont"/>
    <w:uiPriority w:val="99"/>
    <w:semiHidden/>
    <w:unhideWhenUsed/>
    <w:rsid w:val="00E53C3F"/>
    <w:rPr>
      <w:sz w:val="16"/>
      <w:szCs w:val="16"/>
    </w:rPr>
  </w:style>
  <w:style w:type="paragraph" w:styleId="CommentText">
    <w:name w:val="annotation text"/>
    <w:basedOn w:val="Normal"/>
    <w:link w:val="CommentTextChar"/>
    <w:uiPriority w:val="99"/>
    <w:unhideWhenUsed/>
    <w:rsid w:val="00E53C3F"/>
    <w:pPr>
      <w:spacing w:line="240" w:lineRule="auto"/>
    </w:pPr>
    <w:rPr>
      <w:sz w:val="20"/>
      <w:szCs w:val="20"/>
    </w:rPr>
  </w:style>
  <w:style w:type="character" w:customStyle="1" w:styleId="CommentTextChar">
    <w:name w:val="Comment Text Char"/>
    <w:basedOn w:val="DefaultParagraphFont"/>
    <w:link w:val="CommentText"/>
    <w:uiPriority w:val="99"/>
    <w:rsid w:val="00E53C3F"/>
    <w:rPr>
      <w:sz w:val="20"/>
      <w:szCs w:val="20"/>
    </w:rPr>
  </w:style>
  <w:style w:type="paragraph" w:styleId="CommentSubject">
    <w:name w:val="annotation subject"/>
    <w:basedOn w:val="CommentText"/>
    <w:next w:val="CommentText"/>
    <w:link w:val="CommentSubjectChar"/>
    <w:uiPriority w:val="99"/>
    <w:semiHidden/>
    <w:unhideWhenUsed/>
    <w:rsid w:val="00E53C3F"/>
    <w:rPr>
      <w:b/>
      <w:bCs/>
    </w:rPr>
  </w:style>
  <w:style w:type="character" w:customStyle="1" w:styleId="CommentSubjectChar">
    <w:name w:val="Comment Subject Char"/>
    <w:basedOn w:val="CommentTextChar"/>
    <w:link w:val="CommentSubject"/>
    <w:uiPriority w:val="99"/>
    <w:semiHidden/>
    <w:rsid w:val="00E53C3F"/>
    <w:rPr>
      <w:b/>
      <w:bCs/>
      <w:sz w:val="20"/>
      <w:szCs w:val="20"/>
    </w:rPr>
  </w:style>
  <w:style w:type="paragraph" w:styleId="BalloonText">
    <w:name w:val="Balloon Text"/>
    <w:basedOn w:val="Normal"/>
    <w:link w:val="BalloonTextChar"/>
    <w:uiPriority w:val="99"/>
    <w:semiHidden/>
    <w:unhideWhenUsed/>
    <w:rsid w:val="00E53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C3F"/>
    <w:rPr>
      <w:rFonts w:ascii="Segoe UI" w:hAnsi="Segoe UI" w:cs="Segoe UI"/>
      <w:sz w:val="18"/>
      <w:szCs w:val="18"/>
    </w:rPr>
  </w:style>
  <w:style w:type="paragraph" w:styleId="Revision">
    <w:name w:val="Revision"/>
    <w:hidden/>
    <w:uiPriority w:val="99"/>
    <w:semiHidden/>
    <w:rsid w:val="007158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79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B87FD-ACB7-41CF-9B83-65D26D19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AORN</Company>
  <LinksUpToDate>false</LinksUpToDate>
  <CharactersWithSpaces>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Cowperthwaite</dc:creator>
  <cp:keywords/>
  <dc:description/>
  <cp:lastModifiedBy>Terri Link</cp:lastModifiedBy>
  <cp:revision>2</cp:revision>
  <dcterms:created xsi:type="dcterms:W3CDTF">2016-03-02T18:27:00Z</dcterms:created>
  <dcterms:modified xsi:type="dcterms:W3CDTF">2016-03-02T18:27:00Z</dcterms:modified>
</cp:coreProperties>
</file>