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6E7" w:rsidRDefault="00B21CE0">
      <w:pPr>
        <w:pStyle w:val="Heading1"/>
        <w:spacing w:before="0" w:line="240" w:lineRule="auto"/>
        <w:rPr>
          <w:sz w:val="40"/>
          <w:szCs w:val="40"/>
        </w:rPr>
      </w:pPr>
      <w:r>
        <w:rPr>
          <w:sz w:val="40"/>
          <w:szCs w:val="40"/>
        </w:rPr>
        <w:t>Local-only Hand Surgery (“WALANT”)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5495925</wp:posOffset>
            </wp:positionH>
            <wp:positionV relativeFrom="paragraph">
              <wp:posOffset>10160</wp:posOffset>
            </wp:positionV>
            <wp:extent cx="1504575" cy="1947548"/>
            <wp:effectExtent l="0" t="0" r="0" b="0"/>
            <wp:wrapNone/>
            <wp:docPr id="1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575" cy="19475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616E7" w:rsidRDefault="00B21CE0">
      <w:pPr>
        <w:pStyle w:val="Heading2"/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What is WALANT?</w:t>
      </w:r>
    </w:p>
    <w:p w:rsidR="00D616E7" w:rsidRDefault="00B21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WALANT </w:t>
      </w:r>
      <w:r>
        <w:rPr>
          <w:color w:val="000000"/>
          <w:sz w:val="28"/>
          <w:szCs w:val="28"/>
        </w:rPr>
        <w:t>is short for “</w:t>
      </w:r>
      <w:r>
        <w:rPr>
          <w:b/>
          <w:color w:val="000000"/>
          <w:sz w:val="28"/>
          <w:szCs w:val="28"/>
        </w:rPr>
        <w:t>W</w:t>
      </w:r>
      <w:r>
        <w:rPr>
          <w:color w:val="000000"/>
          <w:sz w:val="28"/>
          <w:szCs w:val="28"/>
        </w:rPr>
        <w:t xml:space="preserve">ide </w:t>
      </w:r>
      <w:r>
        <w:rPr>
          <w:b/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wake, </w:t>
      </w:r>
      <w:r>
        <w:rPr>
          <w:b/>
          <w:color w:val="000000"/>
          <w:sz w:val="28"/>
          <w:szCs w:val="28"/>
        </w:rPr>
        <w:t>L</w:t>
      </w:r>
      <w:r>
        <w:rPr>
          <w:color w:val="000000"/>
          <w:sz w:val="28"/>
          <w:szCs w:val="28"/>
        </w:rPr>
        <w:t xml:space="preserve">ocal </w:t>
      </w:r>
      <w:r>
        <w:rPr>
          <w:b/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 xml:space="preserve">nesthesia, </w:t>
      </w:r>
      <w:r>
        <w:rPr>
          <w:b/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</w:rPr>
        <w:t xml:space="preserve">o </w:t>
      </w:r>
      <w:r>
        <w:rPr>
          <w:b/>
          <w:color w:val="000000"/>
          <w:sz w:val="28"/>
          <w:szCs w:val="28"/>
        </w:rPr>
        <w:t>T</w:t>
      </w:r>
      <w:r>
        <w:rPr>
          <w:color w:val="000000"/>
          <w:sz w:val="28"/>
          <w:szCs w:val="28"/>
        </w:rPr>
        <w:t>ourniquet”</w:t>
      </w:r>
    </w:p>
    <w:p w:rsidR="00D616E7" w:rsidRDefault="00B21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Hand surgery that’s performed with just local anesthesia, no sedation</w:t>
      </w:r>
    </w:p>
    <w:p w:rsidR="00D616E7" w:rsidRDefault="00B21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 tested, proven, and safe technique that has revolutionized hand surgery</w:t>
      </w:r>
    </w:p>
    <w:p w:rsidR="00D616E7" w:rsidRDefault="00B21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sz w:val="28"/>
          <w:szCs w:val="28"/>
        </w:rPr>
        <w:t>Usually the preferred patient choice compared to sedation</w:t>
      </w:r>
    </w:p>
    <w:p w:rsidR="00D616E7" w:rsidRDefault="00B21CE0">
      <w:pPr>
        <w:pStyle w:val="Heading2"/>
        <w:spacing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Why would I want to have WALANT surgery?</w:t>
      </w:r>
    </w:p>
    <w:p w:rsidR="00D616E7" w:rsidRDefault="00B21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Better outcomes</w:t>
      </w:r>
      <w:r>
        <w:rPr>
          <w:color w:val="000000"/>
          <w:sz w:val="26"/>
          <w:szCs w:val="26"/>
        </w:rPr>
        <w:t xml:space="preserve"> –Some procedures require tissues to move and glide smoothly for the best outcomes. Being awake, without any pain, you can move a repaired or released tendon so the surgeon can see any potential problem areas, and fix them immediately.</w:t>
      </w:r>
    </w:p>
    <w:p w:rsidR="00D616E7" w:rsidRDefault="00D61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6"/>
          <w:szCs w:val="26"/>
        </w:rPr>
      </w:pPr>
    </w:p>
    <w:p w:rsidR="00D616E7" w:rsidRDefault="00B21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More time with your surgeon</w:t>
      </w:r>
      <w:r>
        <w:rPr>
          <w:color w:val="000000"/>
          <w:sz w:val="26"/>
          <w:szCs w:val="26"/>
        </w:rPr>
        <w:t xml:space="preserve"> to ask questions and/or learn post-op instructions</w:t>
      </w:r>
    </w:p>
    <w:p w:rsidR="00D616E7" w:rsidRDefault="00D61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6"/>
          <w:szCs w:val="26"/>
        </w:rPr>
      </w:pPr>
    </w:p>
    <w:p w:rsidR="00D616E7" w:rsidRDefault="00B21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b/>
          <w:i/>
          <w:color w:val="000000"/>
          <w:sz w:val="32"/>
          <w:szCs w:val="32"/>
        </w:rPr>
        <w:t>Less</w:t>
      </w:r>
      <w:r>
        <w:rPr>
          <w:b/>
          <w:color w:val="000000"/>
          <w:sz w:val="26"/>
          <w:szCs w:val="26"/>
        </w:rPr>
        <w:t xml:space="preserve"> pain</w:t>
      </w:r>
      <w:r>
        <w:rPr>
          <w:color w:val="000000"/>
          <w:sz w:val="26"/>
          <w:szCs w:val="26"/>
        </w:rPr>
        <w:t>: Traditional hand surgery requires an uncomfortable tourniquet and an IV.</w:t>
      </w:r>
    </w:p>
    <w:p w:rsidR="00D616E7" w:rsidRDefault="00D61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6"/>
          <w:szCs w:val="26"/>
        </w:rPr>
      </w:pPr>
    </w:p>
    <w:p w:rsidR="00D616E7" w:rsidRDefault="00B21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Saves time</w:t>
      </w:r>
      <w:r>
        <w:rPr>
          <w:color w:val="000000"/>
          <w:sz w:val="26"/>
          <w:szCs w:val="26"/>
        </w:rPr>
        <w:t xml:space="preserve">: With anesthesia, you have to undergo pre-op testing. Not for WALANT. </w:t>
      </w:r>
    </w:p>
    <w:p w:rsidR="00D616E7" w:rsidRDefault="00D61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6"/>
          <w:szCs w:val="26"/>
        </w:rPr>
      </w:pPr>
    </w:p>
    <w:p w:rsidR="00D616E7" w:rsidRDefault="00B21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No fasting before surgery</w:t>
      </w:r>
      <w:r>
        <w:rPr>
          <w:color w:val="000000"/>
          <w:sz w:val="26"/>
          <w:szCs w:val="26"/>
        </w:rPr>
        <w:t>: When you don’t undergo anesthesia, you don’t need to fast.</w:t>
      </w:r>
    </w:p>
    <w:p w:rsidR="00D616E7" w:rsidRDefault="00D61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6"/>
          <w:szCs w:val="26"/>
        </w:rPr>
      </w:pPr>
    </w:p>
    <w:p w:rsidR="00D616E7" w:rsidRDefault="00B21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Quicker surgery visit</w:t>
      </w:r>
      <w:r>
        <w:rPr>
          <w:color w:val="000000"/>
          <w:sz w:val="26"/>
          <w:szCs w:val="26"/>
        </w:rPr>
        <w:t>: After the procedure is done, you can simply get up and walk out.</w:t>
      </w:r>
    </w:p>
    <w:p w:rsidR="00D616E7" w:rsidRDefault="00D61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6"/>
          <w:szCs w:val="26"/>
        </w:rPr>
      </w:pPr>
    </w:p>
    <w:p w:rsidR="00D616E7" w:rsidRDefault="00B21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No driver needed:</w:t>
      </w:r>
      <w:r>
        <w:rPr>
          <w:color w:val="000000"/>
          <w:sz w:val="26"/>
          <w:szCs w:val="26"/>
        </w:rPr>
        <w:t xml:space="preserve"> Patients may be able to drive to &amp; from the procedure, depending what is done.</w:t>
      </w:r>
    </w:p>
    <w:p w:rsidR="00D616E7" w:rsidRDefault="00D61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6"/>
          <w:szCs w:val="26"/>
        </w:rPr>
      </w:pPr>
    </w:p>
    <w:p w:rsidR="00D616E7" w:rsidRDefault="00B21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Less risk</w:t>
      </w:r>
      <w:r>
        <w:rPr>
          <w:color w:val="000000"/>
          <w:sz w:val="26"/>
          <w:szCs w:val="26"/>
        </w:rPr>
        <w:t xml:space="preserve">: There are more risks when you undergo anesthesia. If you have medical problems that have prevented you from undergoing anesthesia, hand surgery may now be an option. </w:t>
      </w:r>
    </w:p>
    <w:p w:rsidR="00D616E7" w:rsidRDefault="00D61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14"/>
          <w:szCs w:val="14"/>
        </w:rPr>
      </w:pPr>
    </w:p>
    <w:p w:rsidR="00D616E7" w:rsidRDefault="00B21C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Decreased cost</w:t>
      </w:r>
      <w:r>
        <w:rPr>
          <w:color w:val="000000"/>
          <w:sz w:val="26"/>
          <w:szCs w:val="26"/>
        </w:rPr>
        <w:t>: With today’s high-deductible health plans, we all have to think about the cost of a procedure. WALANT does not have the costs of pre-operative testing, or anesthesiologists, and takes shorter time in the hospital and less materials, and thus it is significantly cheaper.</w:t>
      </w:r>
    </w:p>
    <w:p w:rsidR="00D616E7" w:rsidRDefault="00D616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sz w:val="26"/>
          <w:szCs w:val="26"/>
        </w:rPr>
      </w:pPr>
    </w:p>
    <w:p w:rsidR="00D616E7" w:rsidRDefault="00B21CE0">
      <w:pPr>
        <w:pStyle w:val="Heading2"/>
        <w:spacing w:line="240" w:lineRule="auto"/>
      </w:pPr>
      <w:r>
        <w:rPr>
          <w:rFonts w:ascii="Times New Roman" w:eastAsia="Times New Roman" w:hAnsi="Times New Roman" w:cs="Times New Roman"/>
          <w:sz w:val="36"/>
          <w:szCs w:val="36"/>
        </w:rPr>
        <w:t>Anything else should I know?</w:t>
      </w:r>
    </w:p>
    <w:p w:rsidR="00D616E7" w:rsidRDefault="00B21C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Some patients experience an “adrenaline rush” feeling when the anesthetic is injected. This is a brief and normal reaction – the injection contains epinephrine (adrenaline).</w:t>
      </w:r>
    </w:p>
    <w:p w:rsidR="00D616E7" w:rsidRDefault="00B21C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The area may temporarily turn white from the epinephrine. This is also normal.</w:t>
      </w:r>
    </w:p>
    <w:p w:rsidR="00D616E7" w:rsidRDefault="00B21C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The numbness usually lasts roughly 2-6 hours after surgery and slowly goes away.</w:t>
      </w:r>
    </w:p>
    <w:p w:rsidR="00D616E7" w:rsidRDefault="00B21C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You’ll still feel touching on other (non-numbed) parts of your hand/arm during surgery.</w:t>
      </w:r>
    </w:p>
    <w:sectPr w:rsidR="00D616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46C" w:rsidRDefault="00CF646C">
      <w:pPr>
        <w:spacing w:after="0" w:line="240" w:lineRule="auto"/>
      </w:pPr>
      <w:r>
        <w:separator/>
      </w:r>
    </w:p>
  </w:endnote>
  <w:endnote w:type="continuationSeparator" w:id="0">
    <w:p w:rsidR="00CF646C" w:rsidRDefault="00CF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B39" w:rsidRDefault="005F5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6E7" w:rsidRDefault="00B21C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Additional information and videos are available for free at </w:t>
    </w:r>
    <w:hyperlink r:id="rId1">
      <w:r>
        <w:rPr>
          <w:color w:val="0000FF"/>
          <w:u w:val="single"/>
        </w:rPr>
        <w:t>www.handcare.org</w:t>
      </w:r>
    </w:hyperlink>
    <w:r>
      <w:rPr>
        <w:color w:val="000000"/>
      </w:rPr>
      <w:t xml:space="preserve"> and </w:t>
    </w:r>
    <w:hyperlink r:id="rId2">
      <w:r>
        <w:rPr>
          <w:color w:val="0000FF"/>
          <w:u w:val="single"/>
        </w:rPr>
        <w:t>www.orthoinfo.aaos.org</w:t>
      </w:r>
    </w:hyperlink>
    <w:r>
      <w:rPr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B39" w:rsidRDefault="005F5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46C" w:rsidRDefault="00CF646C">
      <w:pPr>
        <w:spacing w:after="0" w:line="240" w:lineRule="auto"/>
      </w:pPr>
      <w:r>
        <w:separator/>
      </w:r>
    </w:p>
  </w:footnote>
  <w:footnote w:type="continuationSeparator" w:id="0">
    <w:p w:rsidR="00CF646C" w:rsidRDefault="00CF6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B39" w:rsidRDefault="005F5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6E7" w:rsidRPr="00B21CE0" w:rsidRDefault="00B21CE0">
    <w:pPr>
      <w:spacing w:after="0"/>
      <w:jc w:val="center"/>
      <w:rPr>
        <w:b/>
        <w:sz w:val="32"/>
        <w:szCs w:val="30"/>
      </w:rPr>
    </w:pPr>
    <w:r w:rsidRPr="00B21CE0">
      <w:rPr>
        <w:b/>
        <w:sz w:val="32"/>
        <w:szCs w:val="30"/>
      </w:rPr>
      <w:t>Joseph A. Rosenbaum, MD</w:t>
    </w:r>
    <w:bookmarkStart w:id="0" w:name="_GoBack"/>
    <w:bookmarkEnd w:id="0"/>
  </w:p>
  <w:p w:rsidR="00D616E7" w:rsidRDefault="00B21CE0">
    <w:pPr>
      <w:spacing w:after="0"/>
      <w:jc w:val="center"/>
      <w:rPr>
        <w:sz w:val="24"/>
        <w:szCs w:val="24"/>
      </w:rPr>
    </w:pPr>
    <w:r>
      <w:rPr>
        <w:sz w:val="24"/>
        <w:szCs w:val="24"/>
      </w:rPr>
      <w:t>Hand &amp; Wrist Surgeon, Orthopedic Surgeon</w:t>
    </w:r>
  </w:p>
  <w:p w:rsidR="00D616E7" w:rsidRDefault="00B21CE0">
    <w:pPr>
      <w:spacing w:after="0"/>
      <w:jc w:val="center"/>
    </w:pPr>
    <w:r>
      <w:t>870 Palisade Ave, Teaneck NJ, 07666</w:t>
    </w:r>
  </w:p>
  <w:p w:rsidR="00D616E7" w:rsidRPr="00B21CE0" w:rsidRDefault="00B21CE0">
    <w:pPr>
      <w:spacing w:after="0"/>
      <w:jc w:val="center"/>
      <w:rPr>
        <w:sz w:val="20"/>
      </w:rPr>
    </w:pPr>
    <w:r w:rsidRPr="00B21CE0">
      <w:rPr>
        <w:sz w:val="20"/>
      </w:rPr>
      <w:t>Phone: (201) 836-1663</w:t>
    </w:r>
  </w:p>
  <w:p w:rsidR="00D616E7" w:rsidRDefault="00B21CE0">
    <w:pPr>
      <w:spacing w:after="0"/>
      <w:jc w:val="center"/>
      <w:rPr>
        <w:rFonts w:ascii="Calibri" w:eastAsia="Calibri" w:hAnsi="Calibri" w:cs="Calibri"/>
      </w:rPr>
    </w:pPr>
    <w:r w:rsidRPr="00B21CE0">
      <w:rPr>
        <w:sz w:val="20"/>
      </w:rPr>
      <w:t>Fax: (201) 836-5729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B39" w:rsidRDefault="005F5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0A0E3F"/>
    <w:multiLevelType w:val="multilevel"/>
    <w:tmpl w:val="683EA8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B141FCC"/>
    <w:multiLevelType w:val="multilevel"/>
    <w:tmpl w:val="0808991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6E7"/>
    <w:rsid w:val="005F5B39"/>
    <w:rsid w:val="00B21CE0"/>
    <w:rsid w:val="00CA0276"/>
    <w:rsid w:val="00CF646C"/>
    <w:rsid w:val="00D6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E04D4B-A308-4282-89F3-9D3BFC32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2D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2D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0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F92"/>
  </w:style>
  <w:style w:type="paragraph" w:styleId="Footer">
    <w:name w:val="footer"/>
    <w:basedOn w:val="Normal"/>
    <w:link w:val="FooterChar"/>
    <w:uiPriority w:val="99"/>
    <w:unhideWhenUsed/>
    <w:rsid w:val="00560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F92"/>
  </w:style>
  <w:style w:type="character" w:styleId="Hyperlink">
    <w:name w:val="Hyperlink"/>
    <w:basedOn w:val="DefaultParagraphFont"/>
    <w:uiPriority w:val="99"/>
    <w:unhideWhenUsed/>
    <w:rsid w:val="00560F9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32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32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E1B0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thoinfo.aaos.org" TargetMode="External"/><Relationship Id="rId1" Type="http://schemas.openxmlformats.org/officeDocument/2006/relationships/hyperlink" Target="http://www.handca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tKg4Vbtrc1QZhDFOCHDuAQHlyw==">CgMxLjA4AHIhMWZIa1FjY3NSeEtNcnc5SHhFdXRsZ1p4WWl6cy16dmZn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NJ ORTHOCENTER</cp:lastModifiedBy>
  <cp:revision>3</cp:revision>
  <dcterms:created xsi:type="dcterms:W3CDTF">2022-02-20T17:08:00Z</dcterms:created>
  <dcterms:modified xsi:type="dcterms:W3CDTF">2024-07-30T16:54:00Z</dcterms:modified>
</cp:coreProperties>
</file>